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123A" w:rsidRDefault="00D5123A">
      <w:pPr>
        <w:rPr>
          <w:sz w:val="22"/>
          <w:szCs w:val="22"/>
          <w:lang w:val="en-IN"/>
        </w:rPr>
      </w:pPr>
    </w:p>
    <w:p w:rsidR="00D5123A" w:rsidRDefault="00624BDD">
      <w:pPr>
        <w:jc w:val="center"/>
        <w:rPr>
          <w:rFonts w:ascii="Kruti Dev 010" w:hAnsi="Kruti Dev 010"/>
          <w:b/>
          <w:bCs/>
          <w:sz w:val="32"/>
          <w:szCs w:val="32"/>
        </w:rPr>
      </w:pPr>
      <w:r>
        <w:rPr>
          <w:noProof/>
          <w:lang w:val="en-IN" w:eastAsia="en-IN" w:bidi="hi-IN"/>
        </w:rPr>
        <w:drawing>
          <wp:anchor distT="0" distB="0" distL="114300" distR="114300" simplePos="0" relativeHeight="251659264" behindDoc="0" locked="0" layoutInCell="1" allowOverlap="1">
            <wp:simplePos x="0" y="0"/>
            <wp:positionH relativeFrom="column">
              <wp:posOffset>561975</wp:posOffset>
            </wp:positionH>
            <wp:positionV relativeFrom="paragraph">
              <wp:posOffset>91440</wp:posOffset>
            </wp:positionV>
            <wp:extent cx="501650" cy="428625"/>
            <wp:effectExtent l="0" t="0" r="0" b="9525"/>
            <wp:wrapNone/>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lum bright="18000" contrast="30000"/>
                      <a:grayscl/>
                      <a:extLst>
                        <a:ext uri="{28A0092B-C50C-407E-A947-70E740481C1C}">
                          <a14:useLocalDpi xmlns:a14="http://schemas.microsoft.com/office/drawing/2010/main" val="0"/>
                        </a:ext>
                      </a:extLst>
                    </a:blip>
                    <a:srcRect/>
                    <a:stretch>
                      <a:fillRect/>
                    </a:stretch>
                  </pic:blipFill>
                  <pic:spPr bwMode="auto">
                    <a:xfrm>
                      <a:off x="0" y="0"/>
                      <a:ext cx="501650" cy="42862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Pr>
          <w:rFonts w:ascii="Kruti Dev 010" w:hAnsi="Kruti Dev 010"/>
          <w:b/>
          <w:bCs/>
          <w:sz w:val="32"/>
          <w:szCs w:val="32"/>
        </w:rPr>
        <w:t>Hkkjr</w:t>
      </w:r>
      <w:proofErr w:type="spellEnd"/>
      <w:r>
        <w:rPr>
          <w:rFonts w:ascii="Kruti Dev 010" w:hAnsi="Kruti Dev 010"/>
          <w:b/>
          <w:bCs/>
          <w:sz w:val="32"/>
          <w:szCs w:val="32"/>
        </w:rPr>
        <w:t xml:space="preserve"> </w:t>
      </w:r>
      <w:proofErr w:type="spellStart"/>
      <w:r>
        <w:rPr>
          <w:rFonts w:ascii="Kruti Dev 010" w:hAnsi="Kruti Dev 010"/>
          <w:b/>
          <w:bCs/>
          <w:sz w:val="32"/>
          <w:szCs w:val="32"/>
        </w:rPr>
        <w:t>gsoh</w:t>
      </w:r>
      <w:proofErr w:type="spellEnd"/>
      <w:r>
        <w:rPr>
          <w:rFonts w:ascii="Kruti Dev 010" w:hAnsi="Kruti Dev 010"/>
          <w:b/>
          <w:bCs/>
          <w:sz w:val="32"/>
          <w:szCs w:val="32"/>
        </w:rPr>
        <w:t xml:space="preserve"> </w:t>
      </w:r>
      <w:proofErr w:type="spellStart"/>
      <w:r>
        <w:rPr>
          <w:rFonts w:ascii="Kruti Dev 010" w:hAnsi="Kruti Dev 010"/>
          <w:b/>
          <w:bCs/>
          <w:sz w:val="32"/>
          <w:szCs w:val="32"/>
        </w:rPr>
        <w:t>bysfVªdYl</w:t>
      </w:r>
      <w:proofErr w:type="spellEnd"/>
      <w:r>
        <w:rPr>
          <w:rFonts w:ascii="Kruti Dev 010" w:hAnsi="Kruti Dev 010"/>
          <w:b/>
          <w:bCs/>
          <w:sz w:val="32"/>
          <w:szCs w:val="32"/>
        </w:rPr>
        <w:t xml:space="preserve"> </w:t>
      </w:r>
      <w:proofErr w:type="spellStart"/>
      <w:r>
        <w:rPr>
          <w:rFonts w:ascii="Kruti Dev 010" w:hAnsi="Kruti Dev 010"/>
          <w:b/>
          <w:bCs/>
          <w:sz w:val="32"/>
          <w:szCs w:val="32"/>
        </w:rPr>
        <w:t>fyfeVsM</w:t>
      </w:r>
      <w:proofErr w:type="spellEnd"/>
      <w:r>
        <w:rPr>
          <w:rFonts w:ascii="Kruti Dev 010" w:hAnsi="Kruti Dev 010"/>
          <w:b/>
          <w:bCs/>
          <w:sz w:val="32"/>
          <w:szCs w:val="32"/>
        </w:rPr>
        <w:t xml:space="preserve">] </w:t>
      </w:r>
      <w:proofErr w:type="spellStart"/>
      <w:r>
        <w:rPr>
          <w:rFonts w:ascii="Kruti Dev 010" w:hAnsi="Kruti Dev 010"/>
          <w:b/>
          <w:bCs/>
          <w:sz w:val="32"/>
          <w:szCs w:val="32"/>
        </w:rPr>
        <w:t>Hkksiky</w:t>
      </w:r>
      <w:proofErr w:type="spellEnd"/>
    </w:p>
    <w:p w:rsidR="00D5123A" w:rsidRDefault="00624BDD">
      <w:pPr>
        <w:jc w:val="center"/>
        <w:rPr>
          <w:rFonts w:ascii="Arial" w:hAnsi="Arial"/>
          <w:sz w:val="28"/>
          <w:szCs w:val="28"/>
        </w:rPr>
      </w:pPr>
      <w:r>
        <w:rPr>
          <w:rFonts w:ascii="Arial" w:hAnsi="Arial"/>
          <w:sz w:val="28"/>
          <w:szCs w:val="28"/>
        </w:rPr>
        <w:t>Bharat Heavy Electricals Limited, Bhopal</w:t>
      </w:r>
    </w:p>
    <w:p w:rsidR="00D5123A" w:rsidRDefault="00624BDD">
      <w:pPr>
        <w:jc w:val="center"/>
        <w:rPr>
          <w:rFonts w:ascii="Tahoma" w:hAnsi="Tahoma"/>
          <w:sz w:val="22"/>
          <w:szCs w:val="22"/>
        </w:rPr>
      </w:pPr>
      <w:r>
        <w:rPr>
          <w:rFonts w:ascii="Arial" w:hAnsi="Arial"/>
          <w:b/>
          <w:bCs/>
          <w:sz w:val="20"/>
          <w:szCs w:val="20"/>
        </w:rPr>
        <w:t xml:space="preserve"> (Material Management Division: Transportation Group)</w:t>
      </w:r>
    </w:p>
    <w:p w:rsidR="00D5123A" w:rsidRDefault="00D5123A">
      <w:pPr>
        <w:pStyle w:val="Title"/>
        <w:tabs>
          <w:tab w:val="right" w:pos="8640"/>
        </w:tabs>
        <w:spacing w:line="240" w:lineRule="auto"/>
        <w:ind w:left="720" w:firstLine="0"/>
        <w:rPr>
          <w:rFonts w:ascii="Tahoma" w:hAnsi="Tahoma"/>
          <w:sz w:val="22"/>
          <w:szCs w:val="22"/>
          <w:u w:val="none"/>
        </w:rPr>
      </w:pPr>
    </w:p>
    <w:p w:rsidR="00D5123A" w:rsidRDefault="00624BDD">
      <w:pPr>
        <w:pStyle w:val="Title"/>
        <w:tabs>
          <w:tab w:val="right" w:pos="8640"/>
        </w:tabs>
        <w:spacing w:line="240" w:lineRule="auto"/>
        <w:ind w:left="720" w:firstLine="0"/>
        <w:rPr>
          <w:rFonts w:ascii="Tahoma" w:hAnsi="Tahoma"/>
          <w:color w:val="FF0000"/>
          <w:sz w:val="22"/>
          <w:szCs w:val="22"/>
          <w:u w:val="none"/>
        </w:rPr>
      </w:pPr>
      <w:r>
        <w:rPr>
          <w:rFonts w:ascii="Tahoma" w:hAnsi="Tahoma"/>
          <w:u w:val="none"/>
        </w:rPr>
        <w:t>Terms and Conditions: Annexure-</w:t>
      </w:r>
      <w:r w:rsidR="00283C1E">
        <w:rPr>
          <w:rFonts w:ascii="Tahoma" w:hAnsi="Tahoma"/>
          <w:u w:val="none"/>
        </w:rPr>
        <w:t>A</w:t>
      </w:r>
      <w:r>
        <w:rPr>
          <w:rFonts w:ascii="Tahoma" w:hAnsi="Tahoma"/>
          <w:u w:val="none"/>
        </w:rPr>
        <w:t xml:space="preserve"> to Enquiry # </w:t>
      </w:r>
      <w:r w:rsidR="006E6611" w:rsidRPr="006E6611">
        <w:rPr>
          <w:rFonts w:ascii="Tahoma" w:hAnsi="Tahoma"/>
          <w:color w:val="FF0000"/>
          <w:u w:val="none"/>
        </w:rPr>
        <w:t>E5</w:t>
      </w:r>
      <w:r w:rsidR="00CF781A">
        <w:rPr>
          <w:rFonts w:ascii="Tahoma" w:hAnsi="Tahoma"/>
          <w:color w:val="FF0000"/>
          <w:u w:val="none"/>
        </w:rPr>
        <w:t>1</w:t>
      </w:r>
      <w:r w:rsidR="00952C28">
        <w:rPr>
          <w:rFonts w:ascii="Tahoma" w:hAnsi="Tahoma"/>
          <w:color w:val="FF0000"/>
          <w:u w:val="none"/>
        </w:rPr>
        <w:t>9</w:t>
      </w:r>
      <w:r w:rsidR="006E6611" w:rsidRPr="006E6611">
        <w:rPr>
          <w:rFonts w:ascii="Tahoma" w:hAnsi="Tahoma"/>
          <w:color w:val="FF0000"/>
          <w:u w:val="none"/>
        </w:rPr>
        <w:t>3</w:t>
      </w:r>
      <w:r w:rsidR="005D66F6">
        <w:rPr>
          <w:rFonts w:ascii="Tahoma" w:hAnsi="Tahoma"/>
          <w:color w:val="FF0000"/>
          <w:u w:val="none"/>
        </w:rPr>
        <w:t>1</w:t>
      </w:r>
      <w:r w:rsidR="004D7243">
        <w:rPr>
          <w:rFonts w:ascii="Tahoma" w:hAnsi="Tahoma"/>
          <w:color w:val="FF0000"/>
          <w:u w:val="none"/>
        </w:rPr>
        <w:t>35</w:t>
      </w:r>
    </w:p>
    <w:p w:rsidR="00D5123A" w:rsidRDefault="00D5123A">
      <w:pPr>
        <w:pStyle w:val="Title"/>
        <w:tabs>
          <w:tab w:val="right" w:pos="8640"/>
        </w:tabs>
        <w:spacing w:line="240" w:lineRule="auto"/>
        <w:ind w:left="720" w:firstLine="0"/>
        <w:rPr>
          <w:rFonts w:ascii="Tahoma" w:hAnsi="Tahoma"/>
          <w:sz w:val="18"/>
          <w:szCs w:val="18"/>
        </w:rPr>
      </w:pPr>
    </w:p>
    <w:p w:rsidR="00D5123A" w:rsidRDefault="00624BDD">
      <w:pPr>
        <w:jc w:val="both"/>
        <w:rPr>
          <w:rFonts w:ascii="Arial" w:hAnsi="Arial" w:cs="Arial"/>
          <w:sz w:val="18"/>
          <w:szCs w:val="18"/>
        </w:rPr>
      </w:pPr>
      <w:r>
        <w:rPr>
          <w:rFonts w:ascii="Arial" w:hAnsi="Arial" w:cs="Arial"/>
          <w:sz w:val="18"/>
          <w:szCs w:val="18"/>
        </w:rPr>
        <w:t xml:space="preserve">          The enquiry is subject to the General Terms &amp; Conditions of indigenous enquiry form no. BP 200102 as well as general Terms &amp; conditions of purchase order form no.MM5527 Rev 03 appearing at </w:t>
      </w:r>
      <w:hyperlink r:id="rId7" w:history="1">
        <w:r>
          <w:rPr>
            <w:rStyle w:val="Hyperlink"/>
            <w:rFonts w:ascii="Arial" w:hAnsi="Arial" w:cs="Arial"/>
            <w:b/>
            <w:iCs/>
            <w:sz w:val="18"/>
            <w:szCs w:val="18"/>
          </w:rPr>
          <w:t>www.bhelbpl.co.in</w:t>
        </w:r>
      </w:hyperlink>
      <w:r>
        <w:rPr>
          <w:rFonts w:ascii="Arial" w:hAnsi="Arial" w:cs="Arial"/>
          <w:b/>
          <w:i/>
          <w:sz w:val="18"/>
          <w:szCs w:val="18"/>
        </w:rPr>
        <w:t xml:space="preserve"> </w:t>
      </w:r>
      <w:r>
        <w:rPr>
          <w:rStyle w:val="Hyperlink"/>
          <w:rFonts w:ascii="Arial" w:hAnsi="Arial" w:cs="Arial"/>
          <w:b/>
          <w:i/>
          <w:color w:val="auto"/>
          <w:sz w:val="18"/>
          <w:szCs w:val="18"/>
        </w:rPr>
        <w:t>.</w:t>
      </w:r>
      <w:r>
        <w:rPr>
          <w:rFonts w:ascii="Arial" w:hAnsi="Arial" w:cs="Arial"/>
          <w:b/>
          <w:bCs/>
          <w:sz w:val="18"/>
          <w:szCs w:val="18"/>
        </w:rPr>
        <w:t>If any deviation, please mention the same in “Summary of Offer” in Annexure ‘A’</w:t>
      </w:r>
      <w:r>
        <w:rPr>
          <w:rFonts w:ascii="Arial" w:hAnsi="Arial" w:cs="Arial"/>
          <w:sz w:val="18"/>
          <w:szCs w:val="18"/>
        </w:rPr>
        <w:t xml:space="preserve"> </w:t>
      </w:r>
      <w:r>
        <w:rPr>
          <w:rFonts w:ascii="Arial" w:hAnsi="Arial" w:cs="Arial"/>
          <w:b/>
          <w:bCs/>
          <w:sz w:val="18"/>
          <w:szCs w:val="18"/>
        </w:rPr>
        <w:t>as well as in your detailed quotation otherwise it will be presumed that all the terms and conditions are accepted by the vendors .</w:t>
      </w:r>
      <w:r>
        <w:rPr>
          <w:rFonts w:ascii="Arial" w:hAnsi="Arial" w:cs="Arial"/>
          <w:sz w:val="18"/>
          <w:szCs w:val="18"/>
        </w:rPr>
        <w:t xml:space="preserve"> The enquiry shall also be subjected to the following conditions.</w:t>
      </w:r>
    </w:p>
    <w:p w:rsidR="00D5123A" w:rsidRDefault="00D5123A">
      <w:pPr>
        <w:ind w:left="1260"/>
        <w:jc w:val="both"/>
        <w:rPr>
          <w:rFonts w:ascii="Arial" w:hAnsi="Arial" w:cs="Arial"/>
          <w:sz w:val="18"/>
          <w:szCs w:val="18"/>
        </w:rPr>
      </w:pPr>
    </w:p>
    <w:p w:rsidR="00D5123A" w:rsidRDefault="00624BDD">
      <w:pPr>
        <w:jc w:val="both"/>
        <w:rPr>
          <w:rFonts w:ascii="Arial" w:hAnsi="Arial" w:cs="Arial"/>
          <w:sz w:val="18"/>
          <w:szCs w:val="18"/>
          <w:lang w:val="en-IN"/>
        </w:rPr>
      </w:pPr>
      <w:r>
        <w:rPr>
          <w:rFonts w:ascii="Arial" w:hAnsi="Arial" w:cs="Arial"/>
          <w:b/>
          <w:bCs/>
          <w:sz w:val="18"/>
          <w:szCs w:val="18"/>
        </w:rPr>
        <w:t>1.0 Submission of bid:</w:t>
      </w:r>
      <w:r>
        <w:rPr>
          <w:rFonts w:ascii="Arial" w:hAnsi="Arial" w:cs="Arial"/>
          <w:sz w:val="18"/>
          <w:szCs w:val="18"/>
        </w:rPr>
        <w:t xml:space="preserve"> Kindly note the following instructions very carefully for their strict compliance. The quotation is to be submitted in two bid system as under.</w:t>
      </w:r>
    </w:p>
    <w:p w:rsidR="00D5123A" w:rsidRDefault="00D5123A">
      <w:pPr>
        <w:ind w:left="1260" w:hanging="709"/>
        <w:jc w:val="both"/>
        <w:rPr>
          <w:rFonts w:ascii="Arial" w:hAnsi="Arial" w:cs="Arial"/>
          <w:sz w:val="18"/>
          <w:szCs w:val="18"/>
        </w:rPr>
      </w:pPr>
    </w:p>
    <w:p w:rsidR="00D5123A" w:rsidRDefault="00624BDD">
      <w:pPr>
        <w:jc w:val="both"/>
        <w:rPr>
          <w:rFonts w:ascii="Arial" w:hAnsi="Arial" w:cs="Arial"/>
          <w:sz w:val="18"/>
          <w:szCs w:val="18"/>
        </w:rPr>
      </w:pPr>
      <w:r>
        <w:rPr>
          <w:rFonts w:ascii="Arial" w:hAnsi="Arial" w:cs="Arial"/>
          <w:sz w:val="18"/>
          <w:szCs w:val="18"/>
        </w:rPr>
        <w:tab/>
      </w:r>
      <w:r>
        <w:rPr>
          <w:rFonts w:ascii="Arial" w:hAnsi="Arial" w:cs="Arial"/>
          <w:b/>
          <w:bCs/>
          <w:sz w:val="18"/>
          <w:szCs w:val="18"/>
          <w:u w:val="single"/>
        </w:rPr>
        <w:t>PART I</w:t>
      </w:r>
      <w:r>
        <w:rPr>
          <w:rFonts w:ascii="Arial" w:hAnsi="Arial" w:cs="Arial"/>
          <w:sz w:val="18"/>
          <w:szCs w:val="18"/>
        </w:rPr>
        <w:t xml:space="preserve">: For Techno–Commercial bid </w:t>
      </w:r>
      <w:proofErr w:type="spellStart"/>
      <w:r>
        <w:rPr>
          <w:rFonts w:ascii="Arial" w:hAnsi="Arial" w:cs="Arial"/>
          <w:sz w:val="18"/>
          <w:szCs w:val="18"/>
        </w:rPr>
        <w:t>i.e</w:t>
      </w:r>
      <w:proofErr w:type="spellEnd"/>
      <w:r>
        <w:rPr>
          <w:rFonts w:ascii="Arial" w:hAnsi="Arial" w:cs="Arial"/>
          <w:sz w:val="18"/>
          <w:szCs w:val="18"/>
        </w:rPr>
        <w:t xml:space="preserve">, technical offer and commercial terms and conditions of the offer. This part should </w:t>
      </w:r>
      <w:r>
        <w:rPr>
          <w:rFonts w:ascii="Arial" w:hAnsi="Arial" w:cs="Arial"/>
          <w:b/>
          <w:bCs/>
          <w:sz w:val="18"/>
          <w:szCs w:val="18"/>
          <w:u w:val="single"/>
        </w:rPr>
        <w:t>NOT</w:t>
      </w:r>
      <w:r>
        <w:rPr>
          <w:rFonts w:ascii="Arial" w:hAnsi="Arial" w:cs="Arial"/>
          <w:sz w:val="18"/>
          <w:szCs w:val="18"/>
        </w:rPr>
        <w:t xml:space="preserve"> contain the material price.</w:t>
      </w:r>
    </w:p>
    <w:p w:rsidR="00D5123A" w:rsidRDefault="00624BDD">
      <w:pPr>
        <w:jc w:val="both"/>
        <w:rPr>
          <w:rFonts w:ascii="Arial" w:hAnsi="Arial" w:cs="Arial"/>
          <w:sz w:val="18"/>
          <w:szCs w:val="18"/>
        </w:rPr>
      </w:pPr>
      <w:r>
        <w:rPr>
          <w:rFonts w:ascii="Arial" w:hAnsi="Arial" w:cs="Arial"/>
          <w:b/>
          <w:bCs/>
          <w:sz w:val="18"/>
          <w:szCs w:val="18"/>
        </w:rPr>
        <w:t xml:space="preserve">            </w:t>
      </w:r>
      <w:r>
        <w:rPr>
          <w:rFonts w:ascii="Arial" w:hAnsi="Arial" w:cs="Arial"/>
          <w:b/>
          <w:bCs/>
          <w:sz w:val="18"/>
          <w:szCs w:val="18"/>
          <w:u w:val="single"/>
        </w:rPr>
        <w:t>PART II</w:t>
      </w:r>
      <w:r>
        <w:rPr>
          <w:rFonts w:ascii="Arial" w:hAnsi="Arial" w:cs="Arial"/>
          <w:b/>
          <w:bCs/>
          <w:sz w:val="18"/>
          <w:szCs w:val="18"/>
        </w:rPr>
        <w:t>:</w:t>
      </w:r>
      <w:r>
        <w:rPr>
          <w:rFonts w:ascii="Arial" w:hAnsi="Arial" w:cs="Arial"/>
          <w:sz w:val="18"/>
          <w:szCs w:val="18"/>
        </w:rPr>
        <w:t xml:space="preserve"> For Price bid only. </w:t>
      </w:r>
    </w:p>
    <w:p w:rsidR="00D5123A" w:rsidRDefault="00D5123A">
      <w:pPr>
        <w:jc w:val="both"/>
        <w:rPr>
          <w:rFonts w:ascii="Arial" w:hAnsi="Arial" w:cs="Arial"/>
          <w:sz w:val="18"/>
          <w:szCs w:val="18"/>
          <w:lang w:val="en-IN"/>
        </w:rPr>
      </w:pPr>
    </w:p>
    <w:p w:rsidR="00D5123A" w:rsidRDefault="00624BDD">
      <w:pPr>
        <w:jc w:val="both"/>
        <w:rPr>
          <w:rFonts w:ascii="Arial" w:hAnsi="Arial" w:cs="Arial"/>
          <w:sz w:val="18"/>
          <w:szCs w:val="18"/>
        </w:rPr>
      </w:pPr>
      <w:r>
        <w:rPr>
          <w:rFonts w:ascii="Arial" w:hAnsi="Arial" w:cs="Arial"/>
          <w:sz w:val="18"/>
          <w:szCs w:val="18"/>
        </w:rPr>
        <w:tab/>
        <w:t>Part I of the offer shall be opened on the due date for tender opening. The “technical offer” and the “terms and conditions” shall be evaluated. In case of any clarifications needed by BHEL it will be obtained from the respective vendors individually.</w:t>
      </w:r>
      <w:r>
        <w:rPr>
          <w:rFonts w:ascii="Arial" w:hAnsi="Arial" w:cs="Arial"/>
          <w:sz w:val="18"/>
          <w:szCs w:val="18"/>
        </w:rPr>
        <w:tab/>
      </w:r>
      <w:r>
        <w:rPr>
          <w:rFonts w:ascii="Arial" w:hAnsi="Arial" w:cs="Arial"/>
          <w:sz w:val="18"/>
          <w:szCs w:val="18"/>
        </w:rPr>
        <w:tab/>
      </w:r>
    </w:p>
    <w:p w:rsidR="00D5123A" w:rsidRDefault="00624BDD">
      <w:pPr>
        <w:jc w:val="both"/>
        <w:rPr>
          <w:rFonts w:ascii="Arial" w:hAnsi="Arial" w:cs="Arial"/>
          <w:sz w:val="18"/>
          <w:szCs w:val="18"/>
          <w:lang w:val="en-IN"/>
        </w:rPr>
      </w:pPr>
      <w:r>
        <w:rPr>
          <w:rFonts w:ascii="Arial" w:hAnsi="Arial" w:cs="Arial"/>
          <w:sz w:val="18"/>
          <w:szCs w:val="18"/>
        </w:rPr>
        <w:tab/>
      </w:r>
    </w:p>
    <w:p w:rsidR="00D5123A" w:rsidRDefault="00624BDD">
      <w:pPr>
        <w:jc w:val="both"/>
        <w:rPr>
          <w:rFonts w:ascii="Arial" w:hAnsi="Arial" w:cs="Arial"/>
          <w:sz w:val="18"/>
          <w:szCs w:val="18"/>
        </w:rPr>
      </w:pPr>
      <w:r>
        <w:rPr>
          <w:rFonts w:ascii="Arial" w:hAnsi="Arial" w:cs="Arial"/>
          <w:b/>
          <w:bCs/>
          <w:sz w:val="18"/>
          <w:szCs w:val="18"/>
        </w:rPr>
        <w:t xml:space="preserve">2.0 </w:t>
      </w:r>
      <w:r>
        <w:rPr>
          <w:rFonts w:ascii="Arial" w:hAnsi="Arial" w:cs="Arial"/>
          <w:sz w:val="18"/>
          <w:szCs w:val="18"/>
        </w:rPr>
        <w:t xml:space="preserve">*Rates to be quoted on </w:t>
      </w:r>
      <w:r>
        <w:rPr>
          <w:rFonts w:ascii="Arial" w:hAnsi="Arial" w:cs="Arial"/>
          <w:b/>
          <w:bCs/>
          <w:sz w:val="18"/>
          <w:szCs w:val="18"/>
        </w:rPr>
        <w:t>unit value</w:t>
      </w:r>
      <w:r>
        <w:rPr>
          <w:rFonts w:ascii="Arial" w:hAnsi="Arial" w:cs="Arial"/>
          <w:sz w:val="18"/>
          <w:szCs w:val="18"/>
        </w:rPr>
        <w:t xml:space="preserve"> for example `X/</w:t>
      </w:r>
      <w:proofErr w:type="gramStart"/>
      <w:r>
        <w:rPr>
          <w:rFonts w:ascii="Arial" w:hAnsi="Arial" w:cs="Arial"/>
          <w:sz w:val="18"/>
          <w:szCs w:val="18"/>
        </w:rPr>
        <w:t>no. ,</w:t>
      </w:r>
      <w:proofErr w:type="gramEnd"/>
      <w:r>
        <w:rPr>
          <w:rFonts w:ascii="Arial" w:hAnsi="Arial" w:cs="Arial"/>
          <w:sz w:val="18"/>
          <w:szCs w:val="18"/>
        </w:rPr>
        <w:t xml:space="preserve"> `X/Kg., `X/</w:t>
      </w:r>
      <w:proofErr w:type="spellStart"/>
      <w:r>
        <w:rPr>
          <w:rFonts w:ascii="Arial" w:hAnsi="Arial" w:cs="Arial"/>
          <w:sz w:val="18"/>
          <w:szCs w:val="18"/>
        </w:rPr>
        <w:t>Litre</w:t>
      </w:r>
      <w:proofErr w:type="spellEnd"/>
      <w:r>
        <w:rPr>
          <w:rFonts w:ascii="Arial" w:hAnsi="Arial" w:cs="Arial"/>
          <w:sz w:val="18"/>
          <w:szCs w:val="18"/>
        </w:rPr>
        <w:t xml:space="preserve"> (Not total value) on </w:t>
      </w:r>
      <w:r>
        <w:rPr>
          <w:rFonts w:ascii="Arial" w:hAnsi="Arial" w:cs="Arial"/>
          <w:b/>
          <w:bCs/>
          <w:sz w:val="18"/>
          <w:szCs w:val="18"/>
        </w:rPr>
        <w:t>FIRM PRICE basis</w:t>
      </w:r>
      <w:r>
        <w:rPr>
          <w:rFonts w:ascii="Arial" w:hAnsi="Arial" w:cs="Arial"/>
          <w:sz w:val="18"/>
          <w:szCs w:val="18"/>
        </w:rPr>
        <w:t xml:space="preserve"> as per enquiry. *Rates quoted should be on F.O.R Destination (CRX </w:t>
      </w:r>
      <w:proofErr w:type="spellStart"/>
      <w:proofErr w:type="gramStart"/>
      <w:r>
        <w:rPr>
          <w:rFonts w:ascii="Arial" w:hAnsi="Arial" w:cs="Arial"/>
          <w:sz w:val="18"/>
          <w:szCs w:val="18"/>
        </w:rPr>
        <w:t>Divn,BHEL</w:t>
      </w:r>
      <w:proofErr w:type="gramEnd"/>
      <w:r>
        <w:rPr>
          <w:rFonts w:ascii="Arial" w:hAnsi="Arial" w:cs="Arial"/>
          <w:sz w:val="18"/>
          <w:szCs w:val="18"/>
        </w:rPr>
        <w:t>,Bhopal</w:t>
      </w:r>
      <w:proofErr w:type="spellEnd"/>
      <w:r>
        <w:rPr>
          <w:rFonts w:ascii="Arial" w:hAnsi="Arial" w:cs="Arial"/>
          <w:sz w:val="18"/>
          <w:szCs w:val="18"/>
        </w:rPr>
        <w:t>) basis.</w:t>
      </w:r>
    </w:p>
    <w:p w:rsidR="00D5123A" w:rsidRDefault="00D5123A">
      <w:pPr>
        <w:jc w:val="both"/>
        <w:rPr>
          <w:rFonts w:ascii="Arial" w:hAnsi="Arial" w:cs="Arial"/>
          <w:sz w:val="18"/>
          <w:szCs w:val="18"/>
          <w:lang w:val="en-IN"/>
        </w:rPr>
      </w:pPr>
    </w:p>
    <w:p w:rsidR="00CC587B" w:rsidRDefault="00624BDD" w:rsidP="00CC587B">
      <w:pPr>
        <w:jc w:val="both"/>
        <w:rPr>
          <w:sz w:val="22"/>
          <w:szCs w:val="22"/>
        </w:rPr>
      </w:pPr>
      <w:r>
        <w:rPr>
          <w:rFonts w:ascii="Arial" w:hAnsi="Arial" w:cs="Arial"/>
          <w:b/>
          <w:sz w:val="18"/>
          <w:szCs w:val="18"/>
        </w:rPr>
        <w:t>3</w:t>
      </w:r>
      <w:r>
        <w:rPr>
          <w:rFonts w:ascii="Arial" w:hAnsi="Arial" w:cs="Arial"/>
          <w:b/>
          <w:bCs/>
          <w:sz w:val="18"/>
          <w:szCs w:val="18"/>
        </w:rPr>
        <w:t>.0</w:t>
      </w:r>
      <w:r>
        <w:rPr>
          <w:rFonts w:ascii="Arial" w:hAnsi="Arial" w:cs="Arial"/>
          <w:sz w:val="18"/>
          <w:szCs w:val="18"/>
        </w:rPr>
        <w:tab/>
      </w:r>
      <w:r w:rsidR="00CC587B">
        <w:rPr>
          <w:rFonts w:ascii="Arial" w:hAnsi="Arial" w:cs="Arial"/>
          <w:sz w:val="18"/>
          <w:szCs w:val="18"/>
        </w:rPr>
        <w:t xml:space="preserve">The quotations must be submitted </w:t>
      </w:r>
      <w:r w:rsidR="00CC587B" w:rsidRPr="00952C28">
        <w:rPr>
          <w:rFonts w:ascii="Arial" w:hAnsi="Arial" w:cs="Arial"/>
          <w:b/>
          <w:bCs/>
          <w:sz w:val="18"/>
          <w:szCs w:val="18"/>
          <w:u w:val="single"/>
        </w:rPr>
        <w:t xml:space="preserve">only </w:t>
      </w:r>
      <w:r w:rsidR="00CC587B">
        <w:rPr>
          <w:rFonts w:ascii="Arial" w:hAnsi="Arial" w:cs="Arial"/>
          <w:b/>
          <w:bCs/>
          <w:sz w:val="18"/>
          <w:szCs w:val="18"/>
          <w:u w:val="single"/>
        </w:rPr>
        <w:t xml:space="preserve">through </w:t>
      </w:r>
      <w:r w:rsidR="00CC587B" w:rsidRPr="00952C28">
        <w:rPr>
          <w:rFonts w:ascii="Arial" w:hAnsi="Arial" w:cs="Arial"/>
          <w:b/>
          <w:bCs/>
          <w:sz w:val="18"/>
          <w:szCs w:val="18"/>
          <w:u w:val="single"/>
        </w:rPr>
        <w:t>E-PROCUREMENT SITE</w:t>
      </w:r>
      <w:r w:rsidR="00CC587B" w:rsidRPr="003B0881">
        <w:rPr>
          <w:sz w:val="22"/>
          <w:szCs w:val="22"/>
        </w:rPr>
        <w:t xml:space="preserve"> </w:t>
      </w:r>
    </w:p>
    <w:p w:rsidR="00CC587B" w:rsidRDefault="004D7243" w:rsidP="00CC587B">
      <w:pPr>
        <w:ind w:left="2160" w:firstLine="720"/>
        <w:jc w:val="both"/>
      </w:pPr>
      <w:hyperlink r:id="rId8" w:history="1">
        <w:r w:rsidR="00CC587B" w:rsidRPr="00CA7681">
          <w:rPr>
            <w:rStyle w:val="Hyperlink"/>
          </w:rPr>
          <w:t>https://bhel.abcprocure.com/EPROC/</w:t>
        </w:r>
      </w:hyperlink>
      <w:r w:rsidR="00CC587B">
        <w:t xml:space="preserve"> </w:t>
      </w:r>
    </w:p>
    <w:p w:rsidR="00CC587B" w:rsidRDefault="00CC587B" w:rsidP="00CC587B">
      <w:pPr>
        <w:jc w:val="both"/>
        <w:rPr>
          <w:rFonts w:ascii="Arial" w:hAnsi="Arial" w:cs="Arial"/>
          <w:sz w:val="18"/>
          <w:szCs w:val="18"/>
        </w:rPr>
      </w:pPr>
      <w:r>
        <w:rPr>
          <w:rFonts w:ascii="Arial" w:hAnsi="Arial" w:cs="Arial"/>
          <w:b/>
          <w:bCs/>
          <w:sz w:val="18"/>
          <w:szCs w:val="18"/>
        </w:rPr>
        <w:t>LATE</w:t>
      </w:r>
      <w:r>
        <w:rPr>
          <w:rFonts w:ascii="Arial" w:hAnsi="Arial" w:cs="Arial"/>
          <w:sz w:val="18"/>
          <w:szCs w:val="18"/>
        </w:rPr>
        <w:t xml:space="preserve"> tenders shall </w:t>
      </w:r>
      <w:r>
        <w:rPr>
          <w:rFonts w:ascii="Arial" w:hAnsi="Arial" w:cs="Arial"/>
          <w:b/>
          <w:bCs/>
          <w:sz w:val="18"/>
          <w:szCs w:val="18"/>
          <w:u w:val="single"/>
        </w:rPr>
        <w:t>not</w:t>
      </w:r>
      <w:r>
        <w:rPr>
          <w:rFonts w:ascii="Arial" w:hAnsi="Arial" w:cs="Arial"/>
          <w:sz w:val="18"/>
          <w:szCs w:val="18"/>
        </w:rPr>
        <w:t xml:space="preserve"> be entertained.</w:t>
      </w:r>
    </w:p>
    <w:p w:rsidR="00CC587B" w:rsidRDefault="00CC587B" w:rsidP="00CC587B">
      <w:pPr>
        <w:pStyle w:val="ListParagraph"/>
        <w:spacing w:after="0"/>
        <w:ind w:left="0"/>
        <w:jc w:val="both"/>
        <w:rPr>
          <w:rFonts w:ascii="Arial" w:hAnsi="Arial" w:cs="Arial"/>
          <w:sz w:val="18"/>
          <w:szCs w:val="18"/>
        </w:rPr>
      </w:pPr>
      <w:r>
        <w:rPr>
          <w:rFonts w:ascii="Arial" w:hAnsi="Arial" w:cs="Arial"/>
          <w:sz w:val="18"/>
          <w:szCs w:val="18"/>
        </w:rPr>
        <w:t xml:space="preserve">          In case you do not wish to quote, please submit a regret letter well in advance (without fail) before the due date as a token of receipt of this enquiry. </w:t>
      </w:r>
    </w:p>
    <w:p w:rsidR="00D5123A" w:rsidRDefault="00624BDD" w:rsidP="00CC587B">
      <w:pPr>
        <w:jc w:val="both"/>
        <w:rPr>
          <w:rFonts w:ascii="Arial" w:hAnsi="Arial" w:cs="Arial"/>
          <w:sz w:val="18"/>
          <w:szCs w:val="18"/>
        </w:rPr>
      </w:pPr>
      <w:r>
        <w:rPr>
          <w:rFonts w:ascii="Arial" w:hAnsi="Arial" w:cs="Arial"/>
          <w:b/>
          <w:sz w:val="18"/>
          <w:szCs w:val="18"/>
        </w:rPr>
        <w:t>4</w:t>
      </w:r>
      <w:r>
        <w:rPr>
          <w:rFonts w:ascii="Arial" w:hAnsi="Arial" w:cs="Arial"/>
          <w:b/>
          <w:bCs/>
          <w:sz w:val="18"/>
          <w:szCs w:val="18"/>
        </w:rPr>
        <w:t>.0</w:t>
      </w:r>
      <w:r>
        <w:rPr>
          <w:rFonts w:ascii="Arial" w:hAnsi="Arial" w:cs="Arial"/>
          <w:sz w:val="18"/>
          <w:szCs w:val="18"/>
        </w:rPr>
        <w:tab/>
        <w:t>Supplier to offer the best / earliest possible delivery in no. of days in their quotation. It should be less than or equal to the days specified in our enquiry.</w:t>
      </w:r>
    </w:p>
    <w:p w:rsidR="00D5123A" w:rsidRDefault="00D5123A">
      <w:pPr>
        <w:pStyle w:val="ListParagraph"/>
        <w:spacing w:after="0"/>
        <w:ind w:left="0"/>
        <w:jc w:val="both"/>
        <w:rPr>
          <w:rFonts w:ascii="Arial" w:hAnsi="Arial" w:cs="Arial"/>
          <w:sz w:val="18"/>
          <w:szCs w:val="18"/>
        </w:rPr>
      </w:pPr>
    </w:p>
    <w:p w:rsidR="00D5123A" w:rsidRDefault="00624BDD">
      <w:pPr>
        <w:autoSpaceDE w:val="0"/>
        <w:autoSpaceDN w:val="0"/>
        <w:adjustRightInd w:val="0"/>
        <w:jc w:val="both"/>
        <w:rPr>
          <w:b/>
          <w:bCs/>
          <w:sz w:val="16"/>
          <w:szCs w:val="16"/>
        </w:rPr>
      </w:pPr>
      <w:r>
        <w:rPr>
          <w:rFonts w:ascii="Arial" w:hAnsi="Arial" w:cs="Arial"/>
          <w:b/>
          <w:sz w:val="18"/>
          <w:szCs w:val="18"/>
        </w:rPr>
        <w:t>5.0</w:t>
      </w:r>
      <w:r>
        <w:rPr>
          <w:rFonts w:ascii="Arial" w:hAnsi="Arial" w:cs="Arial"/>
          <w:sz w:val="18"/>
          <w:szCs w:val="18"/>
        </w:rPr>
        <w:tab/>
      </w:r>
      <w:r>
        <w:rPr>
          <w:rFonts w:ascii="Arial" w:eastAsiaTheme="minorHAnsi" w:hAnsi="Arial" w:cs="Arial"/>
          <w:color w:val="2C2929"/>
          <w:sz w:val="18"/>
          <w:szCs w:val="18"/>
          <w:lang w:val="en-IN" w:bidi="hi-IN"/>
        </w:rPr>
        <w:t xml:space="preserve">BHEL reserves the right to go for Reverse Auction (RA) (Guidelines as available on www.bhel.com) instead of opening the sealed envelope price bid, submitted by the bidder. This will be decided after techno-commercial evaluation. Bidders to give their acceptance with the offer for participation in RA. Non-acceptance to participate in RA may result in </w:t>
      </w:r>
      <w:proofErr w:type="spellStart"/>
      <w:r>
        <w:rPr>
          <w:rFonts w:ascii="Arial" w:eastAsiaTheme="minorHAnsi" w:hAnsi="Arial" w:cs="Arial"/>
          <w:color w:val="2C2929"/>
          <w:sz w:val="18"/>
          <w:szCs w:val="18"/>
          <w:lang w:val="en-IN" w:bidi="hi-IN"/>
        </w:rPr>
        <w:t>nonconsideration</w:t>
      </w:r>
      <w:proofErr w:type="spellEnd"/>
      <w:r>
        <w:rPr>
          <w:rFonts w:ascii="Arial" w:eastAsiaTheme="minorHAnsi" w:hAnsi="Arial" w:cs="Arial"/>
          <w:color w:val="2C2929"/>
          <w:sz w:val="18"/>
          <w:szCs w:val="18"/>
          <w:lang w:val="en-IN" w:bidi="hi-IN"/>
        </w:rPr>
        <w:t xml:space="preserve"> of their bids, in case </w:t>
      </w:r>
      <w:proofErr w:type="spellStart"/>
      <w:r>
        <w:rPr>
          <w:rFonts w:ascii="Arial" w:eastAsiaTheme="minorHAnsi" w:hAnsi="Arial" w:cs="Arial"/>
          <w:color w:val="2C2929"/>
          <w:sz w:val="18"/>
          <w:szCs w:val="18"/>
          <w:lang w:val="en-IN" w:bidi="hi-IN"/>
        </w:rPr>
        <w:t>BHELdecides</w:t>
      </w:r>
      <w:proofErr w:type="spellEnd"/>
      <w:r>
        <w:rPr>
          <w:rFonts w:ascii="Arial" w:eastAsiaTheme="minorHAnsi" w:hAnsi="Arial" w:cs="Arial"/>
          <w:color w:val="2C2929"/>
          <w:sz w:val="18"/>
          <w:szCs w:val="18"/>
          <w:lang w:val="en-IN" w:bidi="hi-IN"/>
        </w:rPr>
        <w:t xml:space="preserve"> to go for RA. 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w:t>
      </w:r>
      <w:r>
        <w:rPr>
          <w:b/>
          <w:bCs/>
          <w:sz w:val="16"/>
          <w:szCs w:val="16"/>
        </w:rPr>
        <w:t xml:space="preserve"> </w:t>
      </w:r>
      <w:r>
        <w:rPr>
          <w:rFonts w:ascii="Arial" w:eastAsiaTheme="minorHAnsi" w:hAnsi="Arial" w:cs="Arial"/>
          <w:color w:val="2C2929"/>
          <w:sz w:val="18"/>
          <w:szCs w:val="18"/>
          <w:lang w:val="en-IN" w:bidi="hi-IN"/>
        </w:rPr>
        <w:t xml:space="preserve">tender process and will invite action by BHEL as per extant guidelines for suspension of business dealings with suppliers/ contractors (as available on </w:t>
      </w:r>
      <w:hyperlink r:id="rId9" w:history="1">
        <w:r>
          <w:rPr>
            <w:rStyle w:val="Hyperlink"/>
            <w:rFonts w:ascii="Arial" w:eastAsiaTheme="minorHAnsi" w:hAnsi="Arial" w:cs="Arial"/>
            <w:sz w:val="18"/>
            <w:szCs w:val="18"/>
            <w:lang w:val="en-IN" w:bidi="hi-IN"/>
          </w:rPr>
          <w:t>www.bhel.com</w:t>
        </w:r>
      </w:hyperlink>
      <w:r>
        <w:rPr>
          <w:rFonts w:ascii="Arial" w:eastAsiaTheme="minorHAnsi" w:hAnsi="Arial" w:cs="Arial"/>
          <w:color w:val="2C2929"/>
          <w:sz w:val="18"/>
          <w:szCs w:val="18"/>
          <w:lang w:val="en-IN" w:bidi="hi-IN"/>
        </w:rPr>
        <w:t xml:space="preserve">). The bidders have to necessarily submit online sealed bid less than or equal to their envelope sealed price bid already submitted to BHEL along with the offer. </w:t>
      </w:r>
      <w:r>
        <w:rPr>
          <w:rFonts w:ascii="Arial" w:eastAsiaTheme="minorHAnsi" w:hAnsi="Arial" w:cs="Arial"/>
          <w:b/>
          <w:bCs/>
          <w:color w:val="2C2929"/>
          <w:sz w:val="18"/>
          <w:szCs w:val="18"/>
          <w:lang w:val="en-IN" w:bidi="hi-IN"/>
        </w:rPr>
        <w:t xml:space="preserve">The envelope sealed price bid of successful L1 bidder in RA, if conducted, shall also be opened after RA and the order will be placed on lower of the two bids (RA closing price &amp; envelope sealed price) thus obtained. The bidder having submitted this offer specifically agrees to this condition and undertakes to execute the contract on thus awarded rates. </w:t>
      </w:r>
      <w:r>
        <w:rPr>
          <w:rFonts w:ascii="Arial" w:eastAsiaTheme="minorHAnsi" w:hAnsi="Arial" w:cs="Arial"/>
          <w:color w:val="2C2929"/>
          <w:sz w:val="18"/>
          <w:szCs w:val="18"/>
          <w:lang w:val="en-IN" w:bidi="hi-IN"/>
        </w:rPr>
        <w:t xml:space="preserve">If it is found that L1 bidder has quoted higher in online sealed bid in comparison to envelope sealed bid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10" w:history="1">
        <w:r>
          <w:rPr>
            <w:rStyle w:val="Hyperlink"/>
            <w:rFonts w:ascii="Arial" w:eastAsiaTheme="minorHAnsi" w:hAnsi="Arial" w:cs="Arial"/>
            <w:sz w:val="18"/>
            <w:szCs w:val="18"/>
            <w:lang w:val="en-IN" w:bidi="hi-IN"/>
          </w:rPr>
          <w:t>www.bhel.com)</w:t>
        </w:r>
      </w:hyperlink>
      <w:r>
        <w:rPr>
          <w:rFonts w:ascii="Arial" w:eastAsiaTheme="minorHAnsi" w:hAnsi="Arial" w:cs="Arial"/>
          <w:color w:val="2C2929"/>
          <w:sz w:val="18"/>
          <w:szCs w:val="18"/>
          <w:lang w:val="en-IN" w:bidi="hi-IN"/>
        </w:rPr>
        <w:t>.”</w:t>
      </w:r>
    </w:p>
    <w:p w:rsidR="00D5123A" w:rsidRDefault="00D5123A">
      <w:pPr>
        <w:autoSpaceDE w:val="0"/>
        <w:autoSpaceDN w:val="0"/>
        <w:adjustRightInd w:val="0"/>
        <w:jc w:val="both"/>
        <w:rPr>
          <w:b/>
          <w:bCs/>
          <w:sz w:val="16"/>
          <w:szCs w:val="16"/>
        </w:rPr>
      </w:pPr>
    </w:p>
    <w:p w:rsidR="00D5123A" w:rsidRDefault="00624BDD">
      <w:pPr>
        <w:pStyle w:val="NoSpacing"/>
        <w:jc w:val="both"/>
        <w:rPr>
          <w:rFonts w:ascii="Arial" w:hAnsi="Arial"/>
          <w:sz w:val="22"/>
          <w:szCs w:val="22"/>
        </w:rPr>
      </w:pPr>
      <w:r>
        <w:rPr>
          <w:rFonts w:ascii="Arial" w:hAnsi="Arial" w:cs="Arial"/>
          <w:b/>
          <w:bCs/>
          <w:sz w:val="18"/>
          <w:szCs w:val="18"/>
        </w:rPr>
        <w:t xml:space="preserve">6.0    </w:t>
      </w:r>
      <w:r>
        <w:rPr>
          <w:rFonts w:ascii="Arial" w:hAnsi="Arial" w:cs="Arial"/>
          <w:sz w:val="18"/>
          <w:szCs w:val="18"/>
        </w:rPr>
        <w:t>“MSE suppliers can avail the intended benefits only if they submit along with offer, attested copies of either EM II certificate having deemed validity (two years from the date of issue of acknowledgement in EM-II) or valid NSIC certificate or EM-II certificate along with CA certificate (Format enclosed as per Annexure-II) applicable for the year, certifying quantum of investment in plant and machinery within the permissible limit as per the act for relevant status(Micro or Small) where the deemed validity will be the last date of technical bid submission. Non submission of such documents will lead to technical bid submission. Non submission of such documents will lead to consideration of their bids at par with other bidders and MSE status of such suppliers shall be shifted to Non MSE supplier till the supplier submits these documents”.</w:t>
      </w:r>
      <w:r>
        <w:rPr>
          <w:rFonts w:ascii="Arial" w:hAnsi="Arial"/>
          <w:sz w:val="22"/>
          <w:szCs w:val="22"/>
        </w:rPr>
        <w:t xml:space="preserve">                                                                                                  </w:t>
      </w:r>
    </w:p>
    <w:p w:rsidR="007B4575" w:rsidRDefault="007B4575">
      <w:pPr>
        <w:pStyle w:val="NoSpacing"/>
        <w:jc w:val="both"/>
        <w:rPr>
          <w:rFonts w:ascii="Arial" w:hAnsi="Arial"/>
          <w:sz w:val="22"/>
          <w:szCs w:val="22"/>
        </w:rPr>
      </w:pPr>
    </w:p>
    <w:p w:rsidR="00D5123A" w:rsidRDefault="00D5123A">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D5123A" w:rsidRDefault="00624BDD">
      <w:pPr>
        <w:widowControl w:val="0"/>
        <w:autoSpaceDE w:val="0"/>
        <w:autoSpaceDN w:val="0"/>
        <w:adjustRightInd w:val="0"/>
        <w:rPr>
          <w:rFonts w:ascii="Arial" w:hAnsi="Arial"/>
          <w:sz w:val="20"/>
          <w:szCs w:val="20"/>
        </w:rPr>
      </w:pPr>
      <w:r>
        <w:rPr>
          <w:rFonts w:ascii="Arial" w:hAnsi="Arial"/>
          <w:sz w:val="22"/>
          <w:szCs w:val="22"/>
        </w:rPr>
        <w:t xml:space="preserve">   </w:t>
      </w:r>
      <w:r>
        <w:rPr>
          <w:rFonts w:ascii="Arial" w:hAnsi="Arial"/>
          <w:sz w:val="20"/>
          <w:szCs w:val="20"/>
        </w:rPr>
        <w:t xml:space="preserve">                                                                                                                               </w:t>
      </w:r>
    </w:p>
    <w:p w:rsidR="00D5123A" w:rsidRDefault="00624BDD">
      <w:pPr>
        <w:widowControl w:val="0"/>
        <w:autoSpaceDE w:val="0"/>
        <w:autoSpaceDN w:val="0"/>
        <w:adjustRightInd w:val="0"/>
        <w:rPr>
          <w:rFonts w:ascii="Arial" w:hAnsi="Arial"/>
          <w:b/>
          <w:bCs/>
          <w:sz w:val="18"/>
          <w:szCs w:val="18"/>
        </w:rPr>
      </w:pPr>
      <w:r>
        <w:rPr>
          <w:rFonts w:ascii="Arial" w:hAnsi="Arial"/>
          <w:sz w:val="20"/>
          <w:szCs w:val="20"/>
        </w:rPr>
        <w:t xml:space="preserve">    </w:t>
      </w:r>
      <w:r>
        <w:rPr>
          <w:rFonts w:ascii="Arial" w:hAnsi="Arial"/>
          <w:b/>
          <w:bCs/>
          <w:sz w:val="20"/>
          <w:szCs w:val="20"/>
        </w:rPr>
        <w:t xml:space="preserve">BHEL, Bhopal </w:t>
      </w:r>
      <w:r>
        <w:rPr>
          <w:rFonts w:ascii="Arial" w:hAnsi="Arial"/>
          <w:sz w:val="20"/>
          <w:szCs w:val="20"/>
        </w:rPr>
        <w:t xml:space="preserve">                                                                                                               </w:t>
      </w:r>
      <w:proofErr w:type="gramStart"/>
      <w:r>
        <w:rPr>
          <w:rFonts w:ascii="Arial" w:hAnsi="Arial"/>
          <w:sz w:val="20"/>
          <w:szCs w:val="20"/>
        </w:rPr>
        <w:t xml:space="preserve">  </w:t>
      </w:r>
      <w:r w:rsidR="006633BA">
        <w:rPr>
          <w:rFonts w:ascii="Arial" w:hAnsi="Arial"/>
          <w:sz w:val="20"/>
          <w:szCs w:val="20"/>
        </w:rPr>
        <w:t xml:space="preserve"> </w:t>
      </w:r>
      <w:r>
        <w:rPr>
          <w:rFonts w:ascii="Arial" w:hAnsi="Arial"/>
          <w:b/>
          <w:bCs/>
          <w:sz w:val="18"/>
          <w:szCs w:val="18"/>
        </w:rPr>
        <w:t>(</w:t>
      </w:r>
      <w:proofErr w:type="gramEnd"/>
      <w:r w:rsidR="006633BA">
        <w:rPr>
          <w:rFonts w:ascii="Arial" w:hAnsi="Arial"/>
          <w:b/>
          <w:bCs/>
          <w:sz w:val="18"/>
          <w:szCs w:val="18"/>
        </w:rPr>
        <w:t>Himanshu Kanaskar</w:t>
      </w:r>
      <w:r>
        <w:rPr>
          <w:rFonts w:ascii="Arial" w:hAnsi="Arial"/>
          <w:b/>
          <w:bCs/>
          <w:sz w:val="18"/>
          <w:szCs w:val="18"/>
        </w:rPr>
        <w:t>)</w:t>
      </w:r>
    </w:p>
    <w:p w:rsidR="00D5123A" w:rsidRDefault="00624BDD">
      <w:pPr>
        <w:widowControl w:val="0"/>
        <w:autoSpaceDE w:val="0"/>
        <w:autoSpaceDN w:val="0"/>
        <w:adjustRightInd w:val="0"/>
        <w:rPr>
          <w:rFonts w:ascii="Arial" w:hAnsi="Arial"/>
          <w:b/>
          <w:bCs/>
          <w:sz w:val="18"/>
          <w:szCs w:val="18"/>
        </w:rPr>
      </w:pPr>
      <w:r>
        <w:rPr>
          <w:rFonts w:ascii="Arial" w:hAnsi="Arial"/>
          <w:b/>
          <w:bCs/>
          <w:sz w:val="18"/>
          <w:szCs w:val="18"/>
        </w:rPr>
        <w:t xml:space="preserve">                            </w:t>
      </w:r>
      <w:r>
        <w:rPr>
          <w:rFonts w:ascii="Arial" w:hAnsi="Arial"/>
          <w:b/>
          <w:bCs/>
          <w:color w:val="FF0000"/>
          <w:sz w:val="18"/>
          <w:szCs w:val="18"/>
        </w:rPr>
        <w:t xml:space="preserve">                                                                                                                            </w:t>
      </w:r>
      <w:r w:rsidR="006633BA">
        <w:rPr>
          <w:rFonts w:ascii="Arial" w:hAnsi="Arial"/>
          <w:b/>
          <w:bCs/>
          <w:color w:val="FF0000"/>
          <w:sz w:val="18"/>
          <w:szCs w:val="18"/>
        </w:rPr>
        <w:t xml:space="preserve">          </w:t>
      </w:r>
      <w:r w:rsidR="006633BA">
        <w:rPr>
          <w:rFonts w:ascii="Arial" w:hAnsi="Arial"/>
          <w:b/>
          <w:bCs/>
          <w:sz w:val="18"/>
          <w:szCs w:val="18"/>
        </w:rPr>
        <w:t xml:space="preserve">Manager </w:t>
      </w:r>
      <w:r>
        <w:rPr>
          <w:rFonts w:ascii="Arial" w:hAnsi="Arial"/>
          <w:b/>
          <w:bCs/>
          <w:sz w:val="18"/>
          <w:szCs w:val="18"/>
        </w:rPr>
        <w:t>(Purchase)</w:t>
      </w:r>
    </w:p>
    <w:p w:rsidR="00D5123A" w:rsidRDefault="00624BDD">
      <w:pPr>
        <w:rPr>
          <w:rFonts w:ascii="Arial" w:hAnsi="Arial"/>
          <w:b/>
          <w:bCs/>
          <w:sz w:val="20"/>
          <w:szCs w:val="20"/>
        </w:rPr>
      </w:pPr>
      <w:r>
        <w:rPr>
          <w:rFonts w:ascii="Arial" w:hAnsi="Arial"/>
          <w:b/>
          <w:bCs/>
          <w:sz w:val="20"/>
          <w:szCs w:val="20"/>
        </w:rPr>
        <w:t xml:space="preserve">                                                                                                                              MM-TPTN (MNX)/BHEL/Bhopal</w:t>
      </w:r>
    </w:p>
    <w:p w:rsidR="00D5123A" w:rsidRDefault="00D5123A">
      <w:pPr>
        <w:widowControl w:val="0"/>
        <w:autoSpaceDE w:val="0"/>
        <w:autoSpaceDN w:val="0"/>
        <w:adjustRightInd w:val="0"/>
        <w:rPr>
          <w:rFonts w:ascii="Arial" w:hAnsi="Arial"/>
          <w:sz w:val="20"/>
          <w:szCs w:val="20"/>
        </w:rPr>
      </w:pPr>
    </w:p>
    <w:p w:rsidR="00D5123A" w:rsidRDefault="00D5123A">
      <w:pPr>
        <w:widowControl w:val="0"/>
        <w:autoSpaceDE w:val="0"/>
        <w:autoSpaceDN w:val="0"/>
        <w:adjustRightInd w:val="0"/>
        <w:rPr>
          <w:rFonts w:ascii="Arial" w:hAnsi="Arial"/>
          <w:sz w:val="20"/>
          <w:szCs w:val="20"/>
        </w:rPr>
      </w:pPr>
    </w:p>
    <w:p w:rsidR="00043865" w:rsidRDefault="00043865">
      <w:pPr>
        <w:widowControl w:val="0"/>
        <w:autoSpaceDE w:val="0"/>
        <w:autoSpaceDN w:val="0"/>
        <w:adjustRightInd w:val="0"/>
        <w:rPr>
          <w:rFonts w:ascii="Arial" w:hAnsi="Arial"/>
          <w:sz w:val="20"/>
          <w:szCs w:val="20"/>
        </w:rPr>
      </w:pPr>
    </w:p>
    <w:p w:rsidR="00043865" w:rsidRDefault="00043865">
      <w:pPr>
        <w:widowControl w:val="0"/>
        <w:autoSpaceDE w:val="0"/>
        <w:autoSpaceDN w:val="0"/>
        <w:adjustRightInd w:val="0"/>
        <w:rPr>
          <w:rFonts w:ascii="Arial" w:hAnsi="Arial"/>
          <w:sz w:val="20"/>
          <w:szCs w:val="20"/>
        </w:rPr>
      </w:pPr>
    </w:p>
    <w:p w:rsidR="00D5123A" w:rsidRDefault="00624BDD">
      <w:pPr>
        <w:jc w:val="center"/>
        <w:rPr>
          <w:rFonts w:ascii="Arial" w:hAnsi="Arial"/>
          <w:b/>
          <w:bCs/>
          <w:sz w:val="18"/>
          <w:szCs w:val="18"/>
        </w:rPr>
      </w:pPr>
      <w:r>
        <w:rPr>
          <w:noProof/>
          <w:lang w:val="en-IN" w:eastAsia="en-IN" w:bidi="hi-IN"/>
        </w:rPr>
        <w:drawing>
          <wp:anchor distT="0" distB="0" distL="114300" distR="114300" simplePos="0" relativeHeight="251660288" behindDoc="0" locked="0" layoutInCell="1" allowOverlap="1">
            <wp:simplePos x="0" y="0"/>
            <wp:positionH relativeFrom="column">
              <wp:posOffset>71755</wp:posOffset>
            </wp:positionH>
            <wp:positionV relativeFrom="paragraph">
              <wp:posOffset>-30480</wp:posOffset>
            </wp:positionV>
            <wp:extent cx="492760" cy="409575"/>
            <wp:effectExtent l="0" t="0" r="2540" b="9525"/>
            <wp:wrapNone/>
            <wp:docPr id="1276" name="Picture 1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11">
                      <a:lum bright="18000" contrast="30000"/>
                      <a:grayscl/>
                      <a:extLst>
                        <a:ext uri="{28A0092B-C50C-407E-A947-70E740481C1C}">
                          <a14:useLocalDpi xmlns:a14="http://schemas.microsoft.com/office/drawing/2010/main" val="0"/>
                        </a:ext>
                      </a:extLst>
                    </a:blip>
                    <a:srcRect/>
                    <a:stretch>
                      <a:fillRect/>
                    </a:stretch>
                  </pic:blipFill>
                  <pic:spPr bwMode="auto">
                    <a:xfrm>
                      <a:off x="0" y="0"/>
                      <a:ext cx="492760" cy="409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bCs/>
          <w:sz w:val="18"/>
          <w:szCs w:val="18"/>
        </w:rPr>
        <w:t>Summary of Offer</w:t>
      </w:r>
      <w:r>
        <w:rPr>
          <w:rFonts w:ascii="Tahoma" w:hAnsi="Tahoma"/>
          <w:sz w:val="18"/>
          <w:szCs w:val="18"/>
        </w:rPr>
        <w:t xml:space="preserve"> </w:t>
      </w:r>
      <w:r>
        <w:rPr>
          <w:rFonts w:ascii="Tahoma" w:hAnsi="Tahoma"/>
          <w:b/>
          <w:bCs/>
          <w:sz w:val="18"/>
          <w:szCs w:val="18"/>
        </w:rPr>
        <w:t xml:space="preserve">(Enquiry </w:t>
      </w:r>
      <w:r w:rsidR="003B6BAE">
        <w:rPr>
          <w:rFonts w:ascii="Tahoma" w:hAnsi="Tahoma"/>
          <w:b/>
          <w:bCs/>
          <w:color w:val="FF0000"/>
          <w:sz w:val="16"/>
          <w:szCs w:val="16"/>
        </w:rPr>
        <w:t>E5</w:t>
      </w:r>
      <w:r w:rsidR="00CF781A">
        <w:rPr>
          <w:rFonts w:ascii="Tahoma" w:hAnsi="Tahoma"/>
          <w:b/>
          <w:bCs/>
          <w:color w:val="FF0000"/>
          <w:sz w:val="16"/>
          <w:szCs w:val="16"/>
        </w:rPr>
        <w:t>1</w:t>
      </w:r>
      <w:r w:rsidR="00400E9C">
        <w:rPr>
          <w:rFonts w:ascii="Tahoma" w:hAnsi="Tahoma"/>
          <w:b/>
          <w:bCs/>
          <w:color w:val="FF0000"/>
          <w:sz w:val="16"/>
          <w:szCs w:val="16"/>
        </w:rPr>
        <w:t>9</w:t>
      </w:r>
      <w:r w:rsidR="00577FD0" w:rsidRPr="00577FD0">
        <w:rPr>
          <w:rFonts w:ascii="Tahoma" w:hAnsi="Tahoma"/>
          <w:b/>
          <w:bCs/>
          <w:color w:val="FF0000"/>
          <w:sz w:val="16"/>
          <w:szCs w:val="16"/>
        </w:rPr>
        <w:t>3</w:t>
      </w:r>
      <w:r w:rsidR="00623345">
        <w:rPr>
          <w:rFonts w:ascii="Tahoma" w:hAnsi="Tahoma"/>
          <w:b/>
          <w:bCs/>
          <w:color w:val="FF0000"/>
          <w:sz w:val="16"/>
          <w:szCs w:val="16"/>
        </w:rPr>
        <w:t>1</w:t>
      </w:r>
      <w:r w:rsidR="004D7243">
        <w:rPr>
          <w:rFonts w:ascii="Tahoma" w:hAnsi="Tahoma"/>
          <w:b/>
          <w:bCs/>
          <w:color w:val="FF0000"/>
          <w:sz w:val="16"/>
          <w:szCs w:val="16"/>
        </w:rPr>
        <w:t>35</w:t>
      </w:r>
      <w:r w:rsidR="00400E9C">
        <w:rPr>
          <w:rFonts w:ascii="Tahoma" w:hAnsi="Tahoma"/>
          <w:b/>
          <w:bCs/>
          <w:color w:val="FF0000"/>
          <w:sz w:val="16"/>
          <w:szCs w:val="16"/>
        </w:rPr>
        <w:t>)</w:t>
      </w:r>
    </w:p>
    <w:p w:rsidR="00D5123A" w:rsidRDefault="00624BDD">
      <w:pPr>
        <w:jc w:val="center"/>
        <w:rPr>
          <w:rFonts w:ascii="Arial" w:hAnsi="Arial"/>
          <w:sz w:val="18"/>
          <w:szCs w:val="18"/>
        </w:rPr>
      </w:pPr>
      <w:r>
        <w:rPr>
          <w:rFonts w:ascii="Arial" w:hAnsi="Arial"/>
          <w:b/>
          <w:bCs/>
          <w:sz w:val="18"/>
          <w:szCs w:val="18"/>
        </w:rPr>
        <w:t xml:space="preserve">                                    TERMS AND CONDITIONS APPLICABLE FOR CONTRACTS                  </w:t>
      </w:r>
      <w:r>
        <w:rPr>
          <w:rFonts w:ascii="Arial" w:hAnsi="Arial"/>
          <w:b/>
          <w:bCs/>
          <w:sz w:val="20"/>
          <w:szCs w:val="20"/>
          <w:u w:val="single"/>
        </w:rPr>
        <w:t xml:space="preserve"> Annexure – A</w:t>
      </w:r>
    </w:p>
    <w:p w:rsidR="00D5123A" w:rsidRDefault="00624BDD">
      <w:pPr>
        <w:jc w:val="center"/>
        <w:rPr>
          <w:rFonts w:ascii="Arial" w:hAnsi="Arial"/>
          <w:sz w:val="18"/>
          <w:szCs w:val="18"/>
        </w:rPr>
      </w:pPr>
      <w:r>
        <w:rPr>
          <w:rFonts w:ascii="Arial" w:hAnsi="Arial"/>
          <w:sz w:val="18"/>
          <w:szCs w:val="18"/>
        </w:rPr>
        <w:t xml:space="preserve">                                                                                                                                                            </w:t>
      </w:r>
      <w:r>
        <w:rPr>
          <w:rFonts w:ascii="Arial" w:hAnsi="Arial"/>
          <w:b/>
          <w:bCs/>
          <w:sz w:val="18"/>
          <w:szCs w:val="18"/>
          <w:u w:val="single"/>
        </w:rPr>
        <w:t>(</w:t>
      </w:r>
      <w:r>
        <w:rPr>
          <w:rFonts w:ascii="Arial" w:eastAsia="Calibri" w:hAnsi="Arial" w:cs="Arial"/>
          <w:b/>
          <w:bCs/>
          <w:sz w:val="18"/>
          <w:szCs w:val="18"/>
          <w:u w:val="single"/>
        </w:rPr>
        <w:t>Page 1 of 2</w:t>
      </w:r>
      <w:r>
        <w:rPr>
          <w:rFonts w:ascii="Arial" w:hAnsi="Arial"/>
          <w:b/>
          <w:bCs/>
          <w:sz w:val="18"/>
          <w:szCs w:val="18"/>
          <w:u w:val="single"/>
        </w:rPr>
        <w:t>)</w:t>
      </w:r>
    </w:p>
    <w:p w:rsidR="00D5123A" w:rsidRDefault="00624BDD">
      <w:pPr>
        <w:jc w:val="both"/>
        <w:rPr>
          <w:rFonts w:ascii="Arial" w:hAnsi="Arial"/>
          <w:b/>
          <w:bCs/>
          <w:sz w:val="18"/>
          <w:szCs w:val="18"/>
          <w:u w:val="single"/>
        </w:rPr>
      </w:pPr>
      <w:r>
        <w:rPr>
          <w:rFonts w:ascii="Arial" w:hAnsi="Arial" w:cs="Arial"/>
          <w:sz w:val="18"/>
          <w:szCs w:val="18"/>
        </w:rPr>
        <w:t>Please fill up all the columns of the following table as Yes/No/Deviations/Not Applicable/Relevant Data and enclose the same with your offer.</w:t>
      </w:r>
      <w:r>
        <w:rPr>
          <w:rFonts w:ascii="Arial" w:hAnsi="Arial" w:cs="Arial"/>
          <w:b/>
          <w:bCs/>
          <w:sz w:val="18"/>
          <w:szCs w:val="18"/>
        </w:rPr>
        <w:t xml:space="preserve"> It is </w:t>
      </w:r>
      <w:r>
        <w:rPr>
          <w:rFonts w:ascii="Arial" w:hAnsi="Arial" w:cs="Arial"/>
          <w:b/>
          <w:bCs/>
          <w:sz w:val="18"/>
          <w:szCs w:val="18"/>
          <w:u w:val="single"/>
        </w:rPr>
        <w:t>mandatory</w:t>
      </w:r>
      <w:r>
        <w:rPr>
          <w:rFonts w:ascii="Arial" w:hAnsi="Arial" w:cs="Arial"/>
          <w:b/>
          <w:bCs/>
          <w:sz w:val="18"/>
          <w:szCs w:val="18"/>
        </w:rPr>
        <w:t xml:space="preserve"> to fill up the following table along with the detailed offer submitted by vendors to evaluate all the participants on the same platform. In case no data is filled it will be presumed that submitted offer is as per requirement of BHEL.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2438"/>
        <w:gridCol w:w="4643"/>
        <w:gridCol w:w="2462"/>
      </w:tblGrid>
      <w:tr w:rsidR="002E62FB" w:rsidTr="0076536F">
        <w:tc>
          <w:tcPr>
            <w:tcW w:w="0" w:type="auto"/>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SN</w:t>
            </w:r>
          </w:p>
        </w:tc>
        <w:tc>
          <w:tcPr>
            <w:tcW w:w="257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Attributes</w:t>
            </w:r>
          </w:p>
        </w:tc>
        <w:tc>
          <w:tcPr>
            <w:tcW w:w="5092"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Requirement of BHEL</w:t>
            </w:r>
          </w:p>
        </w:tc>
        <w:tc>
          <w:tcPr>
            <w:tcW w:w="1879"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ind w:left="162"/>
              <w:jc w:val="center"/>
              <w:rPr>
                <w:rFonts w:ascii="Tahoma" w:hAnsi="Tahoma"/>
                <w:b/>
                <w:bCs/>
                <w:sz w:val="18"/>
                <w:szCs w:val="18"/>
              </w:rPr>
            </w:pPr>
            <w:r>
              <w:rPr>
                <w:rFonts w:ascii="Tahoma" w:hAnsi="Tahoma"/>
                <w:b/>
                <w:bCs/>
                <w:sz w:val="18"/>
                <w:szCs w:val="18"/>
              </w:rPr>
              <w:t>*Vendor remarks</w:t>
            </w:r>
          </w:p>
          <w:p w:rsidR="00D5123A" w:rsidRDefault="00CC587B">
            <w:pPr>
              <w:spacing w:line="276" w:lineRule="auto"/>
              <w:jc w:val="center"/>
              <w:rPr>
                <w:rFonts w:ascii="Arial" w:hAnsi="Arial"/>
                <w:b/>
                <w:bCs/>
                <w:sz w:val="18"/>
                <w:szCs w:val="18"/>
              </w:rPr>
            </w:pPr>
            <w:r>
              <w:rPr>
                <w:rFonts w:ascii="Tahoma" w:hAnsi="Tahoma"/>
                <w:b/>
                <w:bCs/>
                <w:sz w:val="18"/>
                <w:szCs w:val="18"/>
              </w:rPr>
              <w:t>(Yes/No/Deviations/</w:t>
            </w:r>
            <w:r w:rsidR="00624BDD">
              <w:rPr>
                <w:rFonts w:ascii="Tahoma" w:hAnsi="Tahoma"/>
                <w:b/>
                <w:bCs/>
                <w:sz w:val="18"/>
                <w:szCs w:val="18"/>
              </w:rPr>
              <w:t>Not Applicable/Relevant Data)</w:t>
            </w:r>
          </w:p>
        </w:tc>
      </w:tr>
      <w:tr w:rsidR="002E62FB" w:rsidTr="0076536F">
        <w:trPr>
          <w:trHeight w:val="645"/>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 xml:space="preserve">Single point Contact details of the Contract executive of the vendor </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Must be mentioned in the offer including Phone (Mobile  &amp; Landline ) ,Fax and email ID full Address (with PIN code) , &amp; Company web address (if any)</w:t>
            </w:r>
          </w:p>
        </w:tc>
        <w:tc>
          <w:tcPr>
            <w:tcW w:w="1879"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proofErr w:type="gramStart"/>
            <w:r>
              <w:rPr>
                <w:rFonts w:ascii="Arial" w:hAnsi="Arial"/>
                <w:sz w:val="18"/>
                <w:szCs w:val="18"/>
              </w:rPr>
              <w:t>Name :</w:t>
            </w:r>
            <w:proofErr w:type="gramEnd"/>
          </w:p>
          <w:p w:rsidR="00D5123A" w:rsidRDefault="00624BDD">
            <w:pPr>
              <w:spacing w:line="276" w:lineRule="auto"/>
              <w:rPr>
                <w:rFonts w:ascii="Arial" w:hAnsi="Arial"/>
                <w:sz w:val="18"/>
                <w:szCs w:val="18"/>
              </w:rPr>
            </w:pPr>
            <w:r>
              <w:rPr>
                <w:rFonts w:ascii="Arial" w:hAnsi="Arial"/>
                <w:sz w:val="18"/>
                <w:szCs w:val="18"/>
              </w:rPr>
              <w:t xml:space="preserve">Mobile: </w:t>
            </w:r>
          </w:p>
          <w:p w:rsidR="00D5123A" w:rsidRDefault="00624BDD">
            <w:pPr>
              <w:spacing w:line="276" w:lineRule="auto"/>
              <w:rPr>
                <w:rFonts w:ascii="Arial" w:hAnsi="Arial"/>
                <w:sz w:val="18"/>
                <w:szCs w:val="18"/>
              </w:rPr>
            </w:pPr>
            <w:r>
              <w:rPr>
                <w:rFonts w:ascii="Arial" w:hAnsi="Arial"/>
                <w:sz w:val="18"/>
                <w:szCs w:val="18"/>
              </w:rPr>
              <w:t>Email:</w:t>
            </w:r>
          </w:p>
        </w:tc>
      </w:tr>
      <w:tr w:rsidR="00D5123A" w:rsidTr="0076536F">
        <w:trPr>
          <w:trHeight w:val="157"/>
        </w:trPr>
        <w:tc>
          <w:tcPr>
            <w:tcW w:w="10060" w:type="dxa"/>
            <w:gridSpan w:val="4"/>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Technical offer</w:t>
            </w: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2</w:t>
            </w:r>
          </w:p>
        </w:tc>
        <w:tc>
          <w:tcPr>
            <w:tcW w:w="257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sz w:val="18"/>
                <w:szCs w:val="18"/>
              </w:rPr>
            </w:pPr>
            <w:r>
              <w:rPr>
                <w:rFonts w:ascii="Arial" w:hAnsi="Arial"/>
                <w:b/>
                <w:bCs/>
                <w:sz w:val="18"/>
                <w:szCs w:val="18"/>
              </w:rPr>
              <w:t>Technical offer</w:t>
            </w:r>
            <w:r>
              <w:rPr>
                <w:rFonts w:ascii="Arial" w:hAnsi="Arial"/>
                <w:sz w:val="18"/>
                <w:szCs w:val="18"/>
              </w:rPr>
              <w:t xml:space="preserve"> (with Description / Drawing. No /Spec. no. etc.)</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Must be identical as per our enquiry &amp; material offered must meet all relevant clauses of our purchase specifications.</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3.</w:t>
            </w:r>
          </w:p>
        </w:tc>
        <w:tc>
          <w:tcPr>
            <w:tcW w:w="257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Rate Contract</w:t>
            </w:r>
          </w:p>
        </w:tc>
        <w:tc>
          <w:tcPr>
            <w:tcW w:w="5092" w:type="dxa"/>
            <w:tcBorders>
              <w:top w:val="single" w:sz="4" w:space="0" w:color="auto"/>
              <w:left w:val="single" w:sz="4" w:space="0" w:color="auto"/>
              <w:bottom w:val="single" w:sz="4" w:space="0" w:color="auto"/>
              <w:right w:val="single" w:sz="4" w:space="0" w:color="auto"/>
            </w:tcBorders>
            <w:hideMark/>
          </w:tcPr>
          <w:p w:rsidR="00D5123A" w:rsidRPr="00CC587B" w:rsidRDefault="002B1C97" w:rsidP="002B1C97">
            <w:pPr>
              <w:spacing w:line="276" w:lineRule="auto"/>
              <w:jc w:val="both"/>
              <w:rPr>
                <w:rFonts w:ascii="Arial" w:hAnsi="Arial"/>
                <w:b/>
                <w:bCs/>
                <w:sz w:val="18"/>
                <w:szCs w:val="18"/>
              </w:rPr>
            </w:pPr>
            <w:r>
              <w:rPr>
                <w:rFonts w:ascii="Arial" w:hAnsi="Arial"/>
                <w:b/>
                <w:bCs/>
                <w:sz w:val="18"/>
                <w:szCs w:val="18"/>
              </w:rPr>
              <w:t>1</w:t>
            </w:r>
            <w:r w:rsidR="00EB0C19">
              <w:rPr>
                <w:rFonts w:ascii="Arial" w:hAnsi="Arial"/>
                <w:b/>
                <w:bCs/>
                <w:sz w:val="18"/>
                <w:szCs w:val="18"/>
              </w:rPr>
              <w:t>2</w:t>
            </w:r>
            <w:r w:rsidR="00CC587B" w:rsidRPr="00CC587B">
              <w:rPr>
                <w:rFonts w:ascii="Arial" w:hAnsi="Arial"/>
                <w:b/>
                <w:bCs/>
                <w:sz w:val="18"/>
                <w:szCs w:val="18"/>
              </w:rPr>
              <w:t xml:space="preserve"> MONTHS RATE CONTRACT</w:t>
            </w:r>
            <w:r w:rsidR="001B41FB">
              <w:rPr>
                <w:rFonts w:ascii="Arial" w:hAnsi="Arial"/>
                <w:b/>
                <w:bCs/>
                <w:sz w:val="18"/>
                <w:szCs w:val="18"/>
              </w:rPr>
              <w:t xml:space="preserve">. QTY. VARIATION IN RATE CONTRACT QUANTITY IS </w:t>
            </w:r>
            <w:r w:rsidR="004D7243">
              <w:rPr>
                <w:rFonts w:ascii="Arial" w:hAnsi="Arial" w:cs="Arial"/>
                <w:b/>
                <w:bCs/>
                <w:sz w:val="18"/>
                <w:szCs w:val="18"/>
              </w:rPr>
              <w:t>± 2</w:t>
            </w:r>
            <w:r w:rsidR="001B41FB">
              <w:rPr>
                <w:rFonts w:ascii="Arial" w:hAnsi="Arial" w:cs="Arial"/>
                <w:b/>
                <w:bCs/>
                <w:sz w:val="18"/>
                <w:szCs w:val="18"/>
              </w:rPr>
              <w:t>0%.</w:t>
            </w:r>
            <w:r w:rsidR="001B41FB">
              <w:rPr>
                <w:rFonts w:ascii="Arial" w:hAnsi="Arial"/>
                <w:b/>
                <w:bCs/>
                <w:sz w:val="18"/>
                <w:szCs w:val="18"/>
              </w:rPr>
              <w:t xml:space="preserve">  </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D5123A" w:rsidTr="0076536F">
        <w:trPr>
          <w:trHeight w:val="199"/>
        </w:trPr>
        <w:tc>
          <w:tcPr>
            <w:tcW w:w="10060" w:type="dxa"/>
            <w:gridSpan w:val="4"/>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Commercial Offer</w:t>
            </w: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4</w:t>
            </w:r>
          </w:p>
        </w:tc>
        <w:tc>
          <w:tcPr>
            <w:tcW w:w="257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sz w:val="18"/>
                <w:szCs w:val="18"/>
              </w:rPr>
            </w:pPr>
            <w:r>
              <w:rPr>
                <w:rFonts w:ascii="Arial" w:hAnsi="Arial"/>
                <w:sz w:val="18"/>
                <w:szCs w:val="18"/>
              </w:rPr>
              <w:t>Variation in price (PVC)</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6"/>
                <w:szCs w:val="16"/>
              </w:rPr>
            </w:pPr>
            <w:r>
              <w:rPr>
                <w:rFonts w:ascii="Arial" w:hAnsi="Arial"/>
                <w:sz w:val="16"/>
                <w:szCs w:val="16"/>
              </w:rPr>
              <w:t xml:space="preserve"> </w:t>
            </w:r>
            <w:r>
              <w:rPr>
                <w:rFonts w:ascii="Arial" w:hAnsi="Arial"/>
                <w:sz w:val="18"/>
                <w:szCs w:val="18"/>
              </w:rPr>
              <w:t xml:space="preserve">PVC Not applicable; </w:t>
            </w:r>
            <w:r>
              <w:rPr>
                <w:rFonts w:ascii="Arial" w:hAnsi="Arial"/>
                <w:b/>
                <w:bCs/>
                <w:sz w:val="16"/>
                <w:szCs w:val="16"/>
              </w:rPr>
              <w:t>Only Firm price is accepted</w:t>
            </w:r>
            <w:r>
              <w:rPr>
                <w:rFonts w:ascii="Arial" w:hAnsi="Arial"/>
                <w:sz w:val="16"/>
                <w:szCs w:val="16"/>
              </w:rPr>
              <w:t>. (</w:t>
            </w:r>
            <w:r>
              <w:rPr>
                <w:rFonts w:ascii="Arial" w:hAnsi="Arial"/>
                <w:b/>
                <w:bCs/>
                <w:sz w:val="16"/>
                <w:szCs w:val="16"/>
              </w:rPr>
              <w:t>Please do not write anything here)</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946"/>
        </w:trPr>
        <w:tc>
          <w:tcPr>
            <w:tcW w:w="0" w:type="auto"/>
            <w:vMerge w:val="restart"/>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b/>
                <w:bCs/>
                <w:sz w:val="18"/>
                <w:szCs w:val="18"/>
              </w:rPr>
            </w:pPr>
            <w:r>
              <w:rPr>
                <w:rFonts w:ascii="Arial" w:hAnsi="Arial"/>
                <w:b/>
                <w:bCs/>
                <w:sz w:val="18"/>
                <w:szCs w:val="18"/>
              </w:rPr>
              <w:t>#5</w:t>
            </w:r>
          </w:p>
        </w:tc>
        <w:tc>
          <w:tcPr>
            <w:tcW w:w="2571" w:type="dxa"/>
            <w:vMerge w:val="restart"/>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Delivery Period</w:t>
            </w:r>
          </w:p>
        </w:tc>
        <w:tc>
          <w:tcPr>
            <w:tcW w:w="5092" w:type="dxa"/>
            <w:vMerge w:val="restart"/>
            <w:tcBorders>
              <w:top w:val="single" w:sz="4" w:space="0" w:color="auto"/>
              <w:left w:val="single" w:sz="4" w:space="0" w:color="auto"/>
              <w:bottom w:val="single" w:sz="4" w:space="0" w:color="auto"/>
              <w:right w:val="single" w:sz="4" w:space="0" w:color="auto"/>
            </w:tcBorders>
          </w:tcPr>
          <w:p w:rsidR="00D5123A" w:rsidRDefault="00624BDD">
            <w:pPr>
              <w:spacing w:line="276" w:lineRule="auto"/>
              <w:rPr>
                <w:rFonts w:ascii="Arial" w:hAnsi="Arial"/>
                <w:b/>
                <w:bCs/>
                <w:sz w:val="18"/>
                <w:szCs w:val="18"/>
              </w:rPr>
            </w:pPr>
            <w:r>
              <w:rPr>
                <w:rFonts w:ascii="Arial" w:hAnsi="Arial"/>
                <w:b/>
                <w:bCs/>
                <w:sz w:val="18"/>
                <w:szCs w:val="18"/>
              </w:rPr>
              <w:t>Delivery shall be as per enquiry (NIT)</w:t>
            </w:r>
          </w:p>
          <w:p w:rsidR="00D5123A" w:rsidRDefault="00D5123A">
            <w:pPr>
              <w:spacing w:line="276" w:lineRule="auto"/>
              <w:rPr>
                <w:rFonts w:ascii="Arial" w:hAnsi="Arial"/>
                <w:b/>
                <w:bCs/>
                <w:sz w:val="18"/>
                <w:szCs w:val="18"/>
              </w:rPr>
            </w:pPr>
          </w:p>
          <w:p w:rsidR="00D5123A" w:rsidRDefault="00624BDD">
            <w:pPr>
              <w:spacing w:line="276" w:lineRule="auto"/>
              <w:jc w:val="both"/>
              <w:rPr>
                <w:rFonts w:ascii="Tahoma" w:hAnsi="Tahoma"/>
                <w:sz w:val="18"/>
                <w:szCs w:val="18"/>
              </w:rPr>
            </w:pPr>
            <w:r>
              <w:rPr>
                <w:rFonts w:ascii="Tahoma" w:hAnsi="Tahoma"/>
                <w:sz w:val="18"/>
                <w:szCs w:val="18"/>
              </w:rPr>
              <w:t>Delivery Period shall be mentioned in formal order as per BHEL enquiry or as agreed b/w BHEL &amp; vendor before price bid opening irrespective of quantity awarded (partial or 100%).</w:t>
            </w:r>
          </w:p>
          <w:p w:rsidR="00D5123A" w:rsidRDefault="00D5123A">
            <w:pPr>
              <w:spacing w:line="276" w:lineRule="auto"/>
              <w:rPr>
                <w:rFonts w:ascii="Arial" w:hAnsi="Arial"/>
                <w:b/>
                <w:bCs/>
                <w:sz w:val="18"/>
                <w:szCs w:val="18"/>
              </w:rPr>
            </w:pP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bl>
            <w:tblPr>
              <w:tblStyle w:val="TableGrid"/>
              <w:tblW w:w="0" w:type="auto"/>
              <w:tblLook w:val="04A0" w:firstRow="1" w:lastRow="0" w:firstColumn="1" w:lastColumn="0" w:noHBand="0" w:noVBand="1"/>
            </w:tblPr>
            <w:tblGrid>
              <w:gridCol w:w="802"/>
              <w:gridCol w:w="850"/>
            </w:tblGrid>
            <w:tr w:rsidR="00D5123A">
              <w:trPr>
                <w:trHeight w:val="243"/>
              </w:trPr>
              <w:tc>
                <w:tcPr>
                  <w:tcW w:w="802" w:type="dxa"/>
                  <w:tcBorders>
                    <w:top w:val="single" w:sz="4" w:space="0" w:color="auto"/>
                    <w:left w:val="single" w:sz="4" w:space="0" w:color="auto"/>
                    <w:bottom w:val="single" w:sz="4" w:space="0" w:color="auto"/>
                    <w:right w:val="single" w:sz="4" w:space="0" w:color="auto"/>
                  </w:tcBorders>
                  <w:hideMark/>
                </w:tcPr>
                <w:p w:rsidR="00D5123A" w:rsidRDefault="00624BDD">
                  <w:pPr>
                    <w:ind w:right="-108"/>
                    <w:rPr>
                      <w:rFonts w:ascii="Arial" w:hAnsi="Arial"/>
                      <w:sz w:val="18"/>
                      <w:szCs w:val="18"/>
                    </w:rPr>
                  </w:pPr>
                  <w:r>
                    <w:rPr>
                      <w:rFonts w:ascii="Arial" w:hAnsi="Arial"/>
                      <w:sz w:val="18"/>
                      <w:szCs w:val="18"/>
                    </w:rPr>
                    <w:t>YES</w:t>
                  </w:r>
                </w:p>
              </w:tc>
              <w:tc>
                <w:tcPr>
                  <w:tcW w:w="850" w:type="dxa"/>
                  <w:tcBorders>
                    <w:top w:val="single" w:sz="4" w:space="0" w:color="auto"/>
                    <w:left w:val="single" w:sz="4" w:space="0" w:color="auto"/>
                    <w:bottom w:val="single" w:sz="4" w:space="0" w:color="auto"/>
                    <w:right w:val="single" w:sz="4" w:space="0" w:color="auto"/>
                  </w:tcBorders>
                </w:tcPr>
                <w:p w:rsidR="00D5123A" w:rsidRDefault="00D5123A">
                  <w:pPr>
                    <w:ind w:right="-108"/>
                    <w:rPr>
                      <w:rFonts w:ascii="Arial" w:hAnsi="Arial"/>
                      <w:sz w:val="18"/>
                      <w:szCs w:val="18"/>
                    </w:rPr>
                  </w:pPr>
                </w:p>
              </w:tc>
            </w:tr>
          </w:tbl>
          <w:p w:rsidR="00D5123A" w:rsidRDefault="00D5123A">
            <w:pPr>
              <w:spacing w:line="276" w:lineRule="auto"/>
              <w:ind w:right="-108"/>
              <w:rPr>
                <w:rFonts w:ascii="Arial" w:hAnsi="Arial"/>
                <w:sz w:val="18"/>
                <w:szCs w:val="18"/>
              </w:rPr>
            </w:pPr>
          </w:p>
          <w:tbl>
            <w:tblPr>
              <w:tblStyle w:val="TableGrid"/>
              <w:tblW w:w="0" w:type="auto"/>
              <w:tblLook w:val="04A0" w:firstRow="1" w:lastRow="0" w:firstColumn="1" w:lastColumn="0" w:noHBand="0" w:noVBand="1"/>
            </w:tblPr>
            <w:tblGrid>
              <w:gridCol w:w="802"/>
              <w:gridCol w:w="850"/>
            </w:tblGrid>
            <w:tr w:rsidR="00D5123A">
              <w:trPr>
                <w:trHeight w:val="249"/>
              </w:trPr>
              <w:tc>
                <w:tcPr>
                  <w:tcW w:w="802" w:type="dxa"/>
                  <w:tcBorders>
                    <w:top w:val="single" w:sz="4" w:space="0" w:color="auto"/>
                    <w:left w:val="single" w:sz="4" w:space="0" w:color="auto"/>
                    <w:bottom w:val="single" w:sz="4" w:space="0" w:color="auto"/>
                    <w:right w:val="single" w:sz="4" w:space="0" w:color="auto"/>
                  </w:tcBorders>
                  <w:hideMark/>
                </w:tcPr>
                <w:p w:rsidR="00D5123A" w:rsidRDefault="00624BDD">
                  <w:pPr>
                    <w:ind w:right="-108"/>
                    <w:rPr>
                      <w:rFonts w:ascii="Arial" w:hAnsi="Arial"/>
                      <w:sz w:val="18"/>
                      <w:szCs w:val="18"/>
                    </w:rPr>
                  </w:pPr>
                  <w:r>
                    <w:rPr>
                      <w:rFonts w:ascii="Arial" w:hAnsi="Arial"/>
                      <w:sz w:val="18"/>
                      <w:szCs w:val="18"/>
                    </w:rPr>
                    <w:t>NO</w:t>
                  </w:r>
                </w:p>
              </w:tc>
              <w:tc>
                <w:tcPr>
                  <w:tcW w:w="850" w:type="dxa"/>
                  <w:tcBorders>
                    <w:top w:val="single" w:sz="4" w:space="0" w:color="auto"/>
                    <w:left w:val="single" w:sz="4" w:space="0" w:color="auto"/>
                    <w:bottom w:val="single" w:sz="4" w:space="0" w:color="auto"/>
                    <w:right w:val="single" w:sz="4" w:space="0" w:color="auto"/>
                  </w:tcBorders>
                </w:tcPr>
                <w:p w:rsidR="00D5123A" w:rsidRDefault="00D5123A">
                  <w:pPr>
                    <w:ind w:right="-108"/>
                    <w:rPr>
                      <w:rFonts w:ascii="Arial" w:hAnsi="Arial"/>
                      <w:sz w:val="18"/>
                      <w:szCs w:val="18"/>
                    </w:rPr>
                  </w:pPr>
                </w:p>
              </w:tc>
            </w:tr>
          </w:tbl>
          <w:p w:rsidR="00D5123A" w:rsidRDefault="00624BDD">
            <w:pPr>
              <w:spacing w:line="276" w:lineRule="auto"/>
              <w:ind w:right="-108"/>
              <w:rPr>
                <w:rFonts w:ascii="Arial" w:hAnsi="Arial"/>
                <w:sz w:val="18"/>
                <w:szCs w:val="18"/>
              </w:rPr>
            </w:pPr>
            <w:r>
              <w:rPr>
                <w:rFonts w:ascii="Arial" w:hAnsi="Arial"/>
                <w:sz w:val="18"/>
                <w:szCs w:val="18"/>
              </w:rPr>
              <w:t xml:space="preserve"> (in case of deviation from enquiry please mention full delivery schedule in below space)</w:t>
            </w:r>
          </w:p>
        </w:tc>
      </w:tr>
      <w:tr w:rsidR="002E62FB" w:rsidTr="00400E9C">
        <w:trPr>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123A" w:rsidRDefault="00D5123A">
            <w:pPr>
              <w:rPr>
                <w:rFonts w:ascii="Arial" w:hAnsi="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123A" w:rsidRDefault="00D5123A">
            <w:pPr>
              <w:rPr>
                <w:rFonts w:ascii="Arial" w:hAnsi="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123A" w:rsidRDefault="00D5123A">
            <w:pPr>
              <w:rPr>
                <w:rFonts w:ascii="Arial" w:hAnsi="Arial"/>
                <w:b/>
                <w:bCs/>
                <w:sz w:val="18"/>
                <w:szCs w:val="18"/>
              </w:rPr>
            </w:pP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467"/>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6</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Terms of Delivery (FOR/FOB/FOA)</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 xml:space="preserve">FOR Destination (CRX </w:t>
            </w:r>
            <w:proofErr w:type="spellStart"/>
            <w:r>
              <w:rPr>
                <w:rFonts w:ascii="Arial" w:hAnsi="Arial"/>
                <w:sz w:val="18"/>
                <w:szCs w:val="18"/>
              </w:rPr>
              <w:t>Divn</w:t>
            </w:r>
            <w:proofErr w:type="spellEnd"/>
            <w:r>
              <w:rPr>
                <w:rFonts w:ascii="Arial" w:hAnsi="Arial"/>
                <w:sz w:val="18"/>
                <w:szCs w:val="18"/>
              </w:rPr>
              <w:t>, BHEL, Bhopal)</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60"/>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7</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Inspection Authority</w:t>
            </w:r>
          </w:p>
        </w:tc>
        <w:tc>
          <w:tcPr>
            <w:tcW w:w="5092" w:type="dxa"/>
            <w:tcBorders>
              <w:top w:val="single" w:sz="4" w:space="0" w:color="auto"/>
              <w:left w:val="single" w:sz="4" w:space="0" w:color="auto"/>
              <w:bottom w:val="single" w:sz="4" w:space="0" w:color="auto"/>
              <w:right w:val="single" w:sz="4" w:space="0" w:color="auto"/>
            </w:tcBorders>
            <w:hideMark/>
          </w:tcPr>
          <w:p w:rsidR="00D5123A" w:rsidRPr="003B6BAE" w:rsidRDefault="003B6BAE" w:rsidP="004D7243">
            <w:pPr>
              <w:spacing w:line="276" w:lineRule="auto"/>
              <w:jc w:val="both"/>
              <w:rPr>
                <w:rFonts w:ascii="Arial" w:hAnsi="Arial"/>
                <w:b/>
                <w:bCs/>
                <w:sz w:val="18"/>
                <w:szCs w:val="18"/>
              </w:rPr>
            </w:pPr>
            <w:r w:rsidRPr="003B6BAE">
              <w:rPr>
                <w:rFonts w:ascii="Arial" w:hAnsi="Arial"/>
                <w:b/>
                <w:bCs/>
                <w:sz w:val="18"/>
                <w:szCs w:val="18"/>
              </w:rPr>
              <w:t xml:space="preserve">INSPECTION BY </w:t>
            </w:r>
            <w:r w:rsidR="005D66F6">
              <w:rPr>
                <w:rFonts w:ascii="Arial" w:hAnsi="Arial"/>
                <w:b/>
                <w:bCs/>
                <w:sz w:val="18"/>
                <w:szCs w:val="18"/>
              </w:rPr>
              <w:t>BHEL</w:t>
            </w:r>
            <w:bookmarkStart w:id="0" w:name="_GoBack"/>
            <w:bookmarkEnd w:id="0"/>
            <w:r w:rsidR="002B1C97">
              <w:rPr>
                <w:rFonts w:ascii="Arial" w:hAnsi="Arial"/>
                <w:b/>
                <w:bCs/>
                <w:sz w:val="18"/>
                <w:szCs w:val="18"/>
              </w:rPr>
              <w:t>.</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8</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Test Certificate / Guarantee Certificate (24 months from the date of dispatch or acceptance after inspection whichever is later) [whichever applicable]</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Must be sent along with material in duplicate copies. One for consignee (CRX) and another for Purchaser (MNX).</w:t>
            </w:r>
            <w:r>
              <w:rPr>
                <w:rFonts w:ascii="Arial" w:hAnsi="Arial"/>
                <w:b/>
                <w:bCs/>
                <w:sz w:val="18"/>
                <w:szCs w:val="18"/>
              </w:rPr>
              <w:t>Otherwise the material will not be accepted by consignee.</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9</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Penalty Clause (Liquidated Damage)</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Applicable as per BHEL policy.</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#10</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Payment terms</w:t>
            </w:r>
          </w:p>
        </w:tc>
        <w:tc>
          <w:tcPr>
            <w:tcW w:w="5092" w:type="dxa"/>
            <w:tcBorders>
              <w:top w:val="single" w:sz="4" w:space="0" w:color="auto"/>
              <w:left w:val="single" w:sz="4" w:space="0" w:color="auto"/>
              <w:bottom w:val="single" w:sz="4" w:space="0" w:color="auto"/>
              <w:right w:val="single" w:sz="4" w:space="0" w:color="auto"/>
            </w:tcBorders>
          </w:tcPr>
          <w:p w:rsidR="00D5123A" w:rsidRDefault="00624BDD">
            <w:pPr>
              <w:spacing w:line="276" w:lineRule="auto"/>
              <w:jc w:val="both"/>
              <w:rPr>
                <w:rFonts w:ascii="Arial" w:hAnsi="Arial"/>
                <w:b/>
                <w:bCs/>
                <w:sz w:val="18"/>
                <w:szCs w:val="18"/>
              </w:rPr>
            </w:pPr>
            <w:r>
              <w:rPr>
                <w:rFonts w:ascii="Arial" w:hAnsi="Arial"/>
                <w:b/>
                <w:bCs/>
                <w:sz w:val="18"/>
                <w:szCs w:val="18"/>
              </w:rPr>
              <w:t>a)</w:t>
            </w:r>
            <w:r>
              <w:rPr>
                <w:rFonts w:ascii="Arial" w:hAnsi="Arial"/>
                <w:sz w:val="18"/>
                <w:szCs w:val="18"/>
              </w:rPr>
              <w:t xml:space="preserve">100% </w:t>
            </w:r>
            <w:r>
              <w:rPr>
                <w:rFonts w:ascii="Arial" w:hAnsi="Arial"/>
                <w:b/>
                <w:bCs/>
                <w:sz w:val="18"/>
                <w:szCs w:val="18"/>
              </w:rPr>
              <w:t>within 90 days from receipt of material subject to acceptance to BHEL</w:t>
            </w:r>
          </w:p>
          <w:p w:rsidR="00D5123A" w:rsidRDefault="00624BDD">
            <w:pPr>
              <w:spacing w:line="276" w:lineRule="auto"/>
              <w:jc w:val="both"/>
              <w:rPr>
                <w:rFonts w:ascii="Arial" w:hAnsi="Arial"/>
                <w:sz w:val="18"/>
                <w:szCs w:val="18"/>
              </w:rPr>
            </w:pPr>
            <w:r>
              <w:rPr>
                <w:rFonts w:ascii="Arial" w:hAnsi="Arial"/>
                <w:b/>
                <w:bCs/>
                <w:sz w:val="18"/>
                <w:szCs w:val="18"/>
              </w:rPr>
              <w:t>b)</w:t>
            </w:r>
            <w:r>
              <w:rPr>
                <w:rFonts w:ascii="Arial" w:hAnsi="Arial"/>
                <w:sz w:val="18"/>
                <w:szCs w:val="18"/>
              </w:rPr>
              <w:t xml:space="preserve"> 100% </w:t>
            </w:r>
            <w:r>
              <w:rPr>
                <w:rFonts w:ascii="Arial" w:hAnsi="Arial"/>
                <w:b/>
                <w:bCs/>
                <w:sz w:val="18"/>
                <w:szCs w:val="18"/>
              </w:rPr>
              <w:t>within 45 days from receipt of material subject to acceptance to BHEL</w:t>
            </w:r>
            <w:r>
              <w:rPr>
                <w:rFonts w:ascii="Arial" w:hAnsi="Arial"/>
                <w:sz w:val="18"/>
                <w:szCs w:val="18"/>
              </w:rPr>
              <w:t xml:space="preserve"> </w:t>
            </w:r>
            <w:r>
              <w:rPr>
                <w:rFonts w:ascii="Arial" w:hAnsi="Arial"/>
                <w:b/>
                <w:bCs/>
                <w:sz w:val="18"/>
                <w:szCs w:val="18"/>
              </w:rPr>
              <w:t>(CA certificate required)</w:t>
            </w:r>
            <w:r>
              <w:rPr>
                <w:rFonts w:ascii="Arial" w:hAnsi="Arial"/>
                <w:sz w:val="18"/>
                <w:szCs w:val="18"/>
              </w:rPr>
              <w:t xml:space="preserve"> </w:t>
            </w:r>
          </w:p>
        </w:tc>
        <w:tc>
          <w:tcPr>
            <w:tcW w:w="1879"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 xml:space="preserve">a)  </w:t>
            </w:r>
          </w:p>
          <w:p w:rsidR="00D5123A" w:rsidRDefault="00624BDD">
            <w:pPr>
              <w:spacing w:line="276" w:lineRule="auto"/>
              <w:rPr>
                <w:rFonts w:ascii="Arial" w:hAnsi="Arial"/>
                <w:sz w:val="18"/>
                <w:szCs w:val="18"/>
              </w:rPr>
            </w:pPr>
            <w:r>
              <w:rPr>
                <w:rFonts w:ascii="Arial" w:hAnsi="Arial"/>
                <w:b/>
                <w:bCs/>
                <w:sz w:val="18"/>
                <w:szCs w:val="18"/>
              </w:rPr>
              <w:t xml:space="preserve">         </w:t>
            </w:r>
            <w:r>
              <w:rPr>
                <w:rFonts w:ascii="Arial" w:hAnsi="Arial"/>
                <w:sz w:val="18"/>
                <w:szCs w:val="18"/>
              </w:rPr>
              <w:t>(please tick which is applicable)</w:t>
            </w:r>
          </w:p>
          <w:p w:rsidR="00D5123A" w:rsidRDefault="00624BDD">
            <w:pPr>
              <w:spacing w:line="276" w:lineRule="auto"/>
              <w:rPr>
                <w:rFonts w:ascii="Arial" w:hAnsi="Arial"/>
                <w:sz w:val="18"/>
                <w:szCs w:val="18"/>
              </w:rPr>
            </w:pPr>
            <w:r>
              <w:rPr>
                <w:rFonts w:ascii="Arial" w:hAnsi="Arial"/>
                <w:b/>
                <w:bCs/>
                <w:sz w:val="18"/>
                <w:szCs w:val="18"/>
              </w:rPr>
              <w:t>b)</w:t>
            </w: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11</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Mode of payment</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As per BHEL Norms</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12</w:t>
            </w:r>
          </w:p>
        </w:tc>
        <w:tc>
          <w:tcPr>
            <w:tcW w:w="2571"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Validity of offer</w:t>
            </w:r>
          </w:p>
        </w:tc>
        <w:tc>
          <w:tcPr>
            <w:tcW w:w="509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90 days from tender opening date.</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
                <w:sz w:val="18"/>
                <w:szCs w:val="18"/>
              </w:rPr>
            </w:pPr>
            <w:r>
              <w:rPr>
                <w:rFonts w:ascii="Arial" w:eastAsia="Calibri" w:hAnsi="Arial" w:cs="Arial"/>
                <w:b/>
                <w:sz w:val="18"/>
                <w:szCs w:val="18"/>
              </w:rPr>
              <w:t>13</w:t>
            </w:r>
          </w:p>
        </w:tc>
        <w:tc>
          <w:tcPr>
            <w:tcW w:w="2571" w:type="dxa"/>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
                <w:sz w:val="18"/>
                <w:szCs w:val="18"/>
              </w:rPr>
            </w:pPr>
            <w:r>
              <w:rPr>
                <w:rFonts w:ascii="Arial" w:hAnsi="Arial"/>
                <w:sz w:val="18"/>
                <w:szCs w:val="18"/>
              </w:rPr>
              <w:t xml:space="preserve">Quantity Distribution Clause </w:t>
            </w:r>
          </w:p>
        </w:tc>
        <w:tc>
          <w:tcPr>
            <w:tcW w:w="5092" w:type="dxa"/>
            <w:tcBorders>
              <w:top w:val="single" w:sz="4" w:space="0" w:color="auto"/>
              <w:left w:val="single" w:sz="4" w:space="0" w:color="auto"/>
              <w:bottom w:val="single" w:sz="4" w:space="0" w:color="auto"/>
              <w:right w:val="single" w:sz="4" w:space="0" w:color="auto"/>
            </w:tcBorders>
          </w:tcPr>
          <w:p w:rsidR="00D5123A" w:rsidRPr="00117485" w:rsidRDefault="005D1A18" w:rsidP="00561CE1">
            <w:pPr>
              <w:spacing w:before="100" w:beforeAutospacing="1" w:after="100" w:afterAutospacing="1"/>
              <w:rPr>
                <w:rFonts w:ascii="Arial" w:hAnsi="Arial"/>
                <w:b/>
                <w:bCs/>
                <w:sz w:val="18"/>
                <w:szCs w:val="18"/>
              </w:rPr>
            </w:pPr>
            <w:r>
              <w:rPr>
                <w:rFonts w:ascii="Arial" w:hAnsi="Arial"/>
                <w:b/>
                <w:bCs/>
                <w:sz w:val="18"/>
                <w:szCs w:val="18"/>
              </w:rPr>
              <w:t>NOT APPLICABLE</w:t>
            </w:r>
            <w:r w:rsidR="00561CE1">
              <w:rPr>
                <w:rFonts w:ascii="Arial" w:hAnsi="Arial"/>
                <w:b/>
                <w:bCs/>
                <w:sz w:val="18"/>
                <w:szCs w:val="18"/>
              </w:rPr>
              <w:t xml:space="preserve">. </w:t>
            </w:r>
            <w:r w:rsidR="00561CE1" w:rsidRPr="00561CE1">
              <w:rPr>
                <w:rFonts w:ascii="Arial" w:hAnsi="Arial"/>
                <w:b/>
                <w:bCs/>
                <w:sz w:val="18"/>
                <w:szCs w:val="18"/>
              </w:rPr>
              <w:t>RATE CONTRACT TO BE FINALIZED ON SINGLE SOURCE WITH ENTIRE 100% QUANTITY TO BE AWARDED TO L-1 BIDDER.</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Cs/>
                <w:sz w:val="18"/>
                <w:szCs w:val="18"/>
              </w:rPr>
            </w:pPr>
            <w:r>
              <w:rPr>
                <w:rFonts w:ascii="Arial" w:eastAsia="Calibri" w:hAnsi="Arial" w:cs="Arial"/>
                <w:bCs/>
                <w:sz w:val="18"/>
                <w:szCs w:val="18"/>
              </w:rPr>
              <w:t>14</w:t>
            </w:r>
          </w:p>
        </w:tc>
        <w:tc>
          <w:tcPr>
            <w:tcW w:w="2571" w:type="dxa"/>
            <w:tcBorders>
              <w:top w:val="single" w:sz="4" w:space="0" w:color="auto"/>
              <w:left w:val="single" w:sz="4" w:space="0" w:color="auto"/>
              <w:bottom w:val="single" w:sz="4" w:space="0" w:color="auto"/>
              <w:right w:val="single" w:sz="4" w:space="0" w:color="auto"/>
            </w:tcBorders>
          </w:tcPr>
          <w:p w:rsidR="00D5123A" w:rsidRDefault="00624BDD">
            <w:pPr>
              <w:rPr>
                <w:rFonts w:ascii="Arial" w:hAnsi="Arial"/>
                <w:sz w:val="18"/>
                <w:szCs w:val="18"/>
              </w:rPr>
            </w:pPr>
            <w:r>
              <w:rPr>
                <w:rFonts w:ascii="Arial" w:hAnsi="Arial"/>
                <w:sz w:val="18"/>
                <w:szCs w:val="18"/>
              </w:rPr>
              <w:t>QAP</w:t>
            </w:r>
          </w:p>
        </w:tc>
        <w:tc>
          <w:tcPr>
            <w:tcW w:w="5092" w:type="dxa"/>
            <w:tcBorders>
              <w:top w:val="single" w:sz="4" w:space="0" w:color="auto"/>
              <w:left w:val="single" w:sz="4" w:space="0" w:color="auto"/>
              <w:bottom w:val="single" w:sz="4" w:space="0" w:color="auto"/>
              <w:right w:val="single" w:sz="4" w:space="0" w:color="auto"/>
            </w:tcBorders>
          </w:tcPr>
          <w:p w:rsidR="00D5123A" w:rsidRPr="003B6BAE" w:rsidRDefault="008F4C98" w:rsidP="00627D82">
            <w:pPr>
              <w:spacing w:line="276" w:lineRule="auto"/>
              <w:jc w:val="both"/>
              <w:rPr>
                <w:rFonts w:ascii="Arial" w:hAnsi="Arial"/>
                <w:b/>
                <w:bCs/>
                <w:sz w:val="18"/>
                <w:szCs w:val="18"/>
              </w:rPr>
            </w:pPr>
            <w:r>
              <w:rPr>
                <w:rFonts w:ascii="Arial" w:hAnsi="Arial"/>
                <w:b/>
                <w:bCs/>
                <w:sz w:val="18"/>
                <w:szCs w:val="18"/>
              </w:rPr>
              <w:t>NOT APPLICABLE.</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Cs/>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Cs/>
                <w:sz w:val="18"/>
                <w:szCs w:val="18"/>
              </w:rPr>
            </w:pPr>
            <w:r>
              <w:rPr>
                <w:rFonts w:ascii="Arial" w:eastAsia="Calibri" w:hAnsi="Arial" w:cs="Arial"/>
                <w:bCs/>
                <w:sz w:val="18"/>
                <w:szCs w:val="18"/>
              </w:rPr>
              <w:t>15</w:t>
            </w:r>
          </w:p>
        </w:tc>
        <w:tc>
          <w:tcPr>
            <w:tcW w:w="2571" w:type="dxa"/>
            <w:tcBorders>
              <w:top w:val="single" w:sz="4" w:space="0" w:color="auto"/>
              <w:left w:val="single" w:sz="4" w:space="0" w:color="auto"/>
              <w:bottom w:val="single" w:sz="4" w:space="0" w:color="auto"/>
              <w:right w:val="single" w:sz="4" w:space="0" w:color="auto"/>
            </w:tcBorders>
          </w:tcPr>
          <w:p w:rsidR="00D5123A" w:rsidRDefault="00624BDD">
            <w:pPr>
              <w:rPr>
                <w:rFonts w:ascii="Arial" w:hAnsi="Arial"/>
                <w:sz w:val="18"/>
                <w:szCs w:val="18"/>
              </w:rPr>
            </w:pPr>
            <w:r>
              <w:rPr>
                <w:rFonts w:ascii="Arial" w:hAnsi="Arial"/>
                <w:sz w:val="18"/>
                <w:szCs w:val="18"/>
              </w:rPr>
              <w:t>Jurisdiction</w:t>
            </w:r>
          </w:p>
        </w:tc>
        <w:tc>
          <w:tcPr>
            <w:tcW w:w="5092" w:type="dxa"/>
            <w:tcBorders>
              <w:top w:val="single" w:sz="4" w:space="0" w:color="auto"/>
              <w:left w:val="single" w:sz="4" w:space="0" w:color="auto"/>
              <w:bottom w:val="single" w:sz="4" w:space="0" w:color="auto"/>
              <w:right w:val="single" w:sz="4" w:space="0" w:color="auto"/>
            </w:tcBorders>
          </w:tcPr>
          <w:p w:rsidR="00D5123A" w:rsidRDefault="00624BDD">
            <w:pPr>
              <w:jc w:val="both"/>
              <w:rPr>
                <w:rFonts w:ascii="Tahoma" w:hAnsi="Tahoma"/>
                <w:bCs/>
                <w:iCs/>
                <w:sz w:val="18"/>
                <w:szCs w:val="18"/>
              </w:rPr>
            </w:pPr>
            <w:r>
              <w:rPr>
                <w:rFonts w:ascii="Tahoma" w:hAnsi="Tahoma"/>
                <w:bCs/>
                <w:iCs/>
                <w:sz w:val="18"/>
                <w:szCs w:val="18"/>
              </w:rPr>
              <w:t>In Bhopal Courts only</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Cs/>
                <w:sz w:val="18"/>
                <w:szCs w:val="18"/>
              </w:rPr>
            </w:pPr>
          </w:p>
        </w:tc>
      </w:tr>
      <w:tr w:rsidR="002E62FB" w:rsidTr="0076536F">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Cs/>
                <w:sz w:val="18"/>
                <w:szCs w:val="18"/>
              </w:rPr>
            </w:pPr>
            <w:r>
              <w:rPr>
                <w:rFonts w:ascii="Arial" w:eastAsia="Calibri" w:hAnsi="Arial" w:cs="Arial"/>
                <w:bCs/>
                <w:sz w:val="18"/>
                <w:szCs w:val="18"/>
              </w:rPr>
              <w:t>16</w:t>
            </w:r>
          </w:p>
        </w:tc>
        <w:tc>
          <w:tcPr>
            <w:tcW w:w="2571" w:type="dxa"/>
            <w:tcBorders>
              <w:top w:val="single" w:sz="4" w:space="0" w:color="auto"/>
              <w:left w:val="single" w:sz="4" w:space="0" w:color="auto"/>
              <w:bottom w:val="single" w:sz="4" w:space="0" w:color="auto"/>
              <w:right w:val="single" w:sz="4" w:space="0" w:color="auto"/>
            </w:tcBorders>
          </w:tcPr>
          <w:p w:rsidR="00D5123A" w:rsidRDefault="00624BDD">
            <w:pPr>
              <w:rPr>
                <w:rFonts w:ascii="Arial" w:hAnsi="Arial"/>
                <w:sz w:val="18"/>
                <w:szCs w:val="18"/>
              </w:rPr>
            </w:pPr>
            <w:r>
              <w:rPr>
                <w:rFonts w:ascii="Arial" w:hAnsi="Arial"/>
                <w:sz w:val="18"/>
                <w:szCs w:val="18"/>
              </w:rPr>
              <w:t>HSN No.</w:t>
            </w:r>
          </w:p>
        </w:tc>
        <w:tc>
          <w:tcPr>
            <w:tcW w:w="5092" w:type="dxa"/>
            <w:tcBorders>
              <w:top w:val="single" w:sz="4" w:space="0" w:color="auto"/>
              <w:left w:val="single" w:sz="4" w:space="0" w:color="auto"/>
              <w:bottom w:val="single" w:sz="4" w:space="0" w:color="auto"/>
              <w:right w:val="single" w:sz="4" w:space="0" w:color="auto"/>
            </w:tcBorders>
          </w:tcPr>
          <w:p w:rsidR="00D5123A" w:rsidRDefault="00624BDD">
            <w:pPr>
              <w:jc w:val="both"/>
              <w:rPr>
                <w:rFonts w:ascii="Tahoma" w:hAnsi="Tahoma"/>
                <w:bCs/>
                <w:iCs/>
                <w:sz w:val="18"/>
                <w:szCs w:val="18"/>
              </w:rPr>
            </w:pPr>
            <w:r>
              <w:rPr>
                <w:rFonts w:ascii="Tahoma" w:hAnsi="Tahoma"/>
                <w:bCs/>
                <w:iCs/>
                <w:sz w:val="18"/>
                <w:szCs w:val="18"/>
              </w:rPr>
              <w:t>Kindly mention in next column</w:t>
            </w:r>
          </w:p>
        </w:tc>
        <w:tc>
          <w:tcPr>
            <w:tcW w:w="1879"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Cs/>
                <w:sz w:val="18"/>
                <w:szCs w:val="18"/>
              </w:rPr>
            </w:pPr>
          </w:p>
        </w:tc>
      </w:tr>
    </w:tbl>
    <w:p w:rsidR="00D5123A" w:rsidRDefault="00F04B17">
      <w:pPr>
        <w:jc w:val="both"/>
        <w:rPr>
          <w:rFonts w:ascii="Tahoma" w:hAnsi="Tahoma"/>
          <w:sz w:val="18"/>
          <w:szCs w:val="18"/>
        </w:rPr>
      </w:pPr>
      <w:r>
        <w:rPr>
          <w:rFonts w:ascii="Arial" w:eastAsia="Calibri" w:hAnsi="Arial" w:cs="Arial"/>
          <w:b/>
          <w:sz w:val="18"/>
          <w:szCs w:val="18"/>
        </w:rPr>
        <w:t xml:space="preserve"> </w:t>
      </w:r>
      <w:r w:rsidR="00624BDD">
        <w:rPr>
          <w:rFonts w:ascii="Arial" w:eastAsia="Calibri" w:hAnsi="Arial" w:cs="Arial"/>
          <w:b/>
          <w:sz w:val="18"/>
          <w:szCs w:val="18"/>
        </w:rPr>
        <w:t xml:space="preserve"> </w:t>
      </w:r>
      <w:proofErr w:type="spellStart"/>
      <w:r w:rsidR="00624BDD">
        <w:rPr>
          <w:rFonts w:ascii="Arial" w:eastAsia="Calibri" w:hAnsi="Arial" w:cs="Arial"/>
          <w:b/>
          <w:sz w:val="18"/>
          <w:szCs w:val="18"/>
        </w:rPr>
        <w:t>Cont</w:t>
      </w:r>
      <w:proofErr w:type="spellEnd"/>
      <w:r w:rsidR="00624BDD">
        <w:rPr>
          <w:rFonts w:ascii="Arial" w:eastAsia="Calibri" w:hAnsi="Arial" w:cs="Arial"/>
          <w:b/>
          <w:sz w:val="18"/>
          <w:szCs w:val="18"/>
        </w:rPr>
        <w:t>………</w:t>
      </w:r>
      <w:proofErr w:type="gramStart"/>
      <w:r w:rsidR="00624BDD">
        <w:rPr>
          <w:rFonts w:ascii="Arial" w:eastAsia="Calibri" w:hAnsi="Arial" w:cs="Arial"/>
          <w:b/>
          <w:sz w:val="18"/>
          <w:szCs w:val="18"/>
        </w:rPr>
        <w:t>….</w:t>
      </w:r>
      <w:r w:rsidR="00623345">
        <w:rPr>
          <w:rFonts w:ascii="Arial" w:eastAsia="Calibri" w:hAnsi="Arial" w:cs="Arial"/>
          <w:b/>
          <w:sz w:val="18"/>
          <w:szCs w:val="18"/>
        </w:rPr>
        <w:t>Page</w:t>
      </w:r>
      <w:proofErr w:type="gramEnd"/>
      <w:r w:rsidR="00623345">
        <w:rPr>
          <w:rFonts w:ascii="Arial" w:eastAsia="Calibri" w:hAnsi="Arial" w:cs="Arial"/>
          <w:b/>
          <w:sz w:val="18"/>
          <w:szCs w:val="18"/>
        </w:rPr>
        <w:t xml:space="preserve"> 02</w:t>
      </w:r>
    </w:p>
    <w:p w:rsidR="002A4941" w:rsidRDefault="002A4941">
      <w:pPr>
        <w:jc w:val="center"/>
        <w:rPr>
          <w:rFonts w:ascii="Arial" w:hAnsi="Arial" w:cs="Arial"/>
          <w:b/>
          <w:bCs/>
          <w:sz w:val="18"/>
          <w:szCs w:val="18"/>
        </w:rPr>
      </w:pPr>
    </w:p>
    <w:p w:rsidR="002040AB" w:rsidRDefault="002040AB">
      <w:pPr>
        <w:jc w:val="center"/>
        <w:rPr>
          <w:rFonts w:ascii="Arial" w:hAnsi="Arial" w:cs="Arial"/>
          <w:b/>
          <w:bCs/>
          <w:sz w:val="18"/>
          <w:szCs w:val="18"/>
        </w:rPr>
      </w:pPr>
    </w:p>
    <w:p w:rsidR="0048686C" w:rsidRDefault="0048686C">
      <w:pPr>
        <w:jc w:val="center"/>
        <w:rPr>
          <w:rFonts w:ascii="Arial" w:hAnsi="Arial" w:cs="Arial"/>
          <w:b/>
          <w:bCs/>
          <w:sz w:val="18"/>
          <w:szCs w:val="18"/>
        </w:rPr>
      </w:pPr>
    </w:p>
    <w:p w:rsidR="0048686C" w:rsidRDefault="0048686C">
      <w:pPr>
        <w:jc w:val="center"/>
        <w:rPr>
          <w:rFonts w:ascii="Arial" w:hAnsi="Arial" w:cs="Arial"/>
          <w:b/>
          <w:bCs/>
          <w:sz w:val="18"/>
          <w:szCs w:val="18"/>
        </w:rPr>
      </w:pPr>
    </w:p>
    <w:p w:rsidR="00043865" w:rsidRDefault="00043865">
      <w:pPr>
        <w:jc w:val="center"/>
        <w:rPr>
          <w:rFonts w:ascii="Arial" w:hAnsi="Arial" w:cs="Arial"/>
          <w:b/>
          <w:bCs/>
          <w:sz w:val="18"/>
          <w:szCs w:val="18"/>
        </w:rPr>
      </w:pPr>
    </w:p>
    <w:p w:rsidR="00043865" w:rsidRDefault="00043865">
      <w:pPr>
        <w:jc w:val="center"/>
        <w:rPr>
          <w:rFonts w:ascii="Arial" w:hAnsi="Arial" w:cs="Arial"/>
          <w:b/>
          <w:bCs/>
          <w:sz w:val="18"/>
          <w:szCs w:val="18"/>
        </w:rPr>
      </w:pPr>
    </w:p>
    <w:p w:rsidR="00043865" w:rsidRDefault="00043865">
      <w:pPr>
        <w:jc w:val="center"/>
        <w:rPr>
          <w:rFonts w:ascii="Arial" w:hAnsi="Arial" w:cs="Arial"/>
          <w:b/>
          <w:bCs/>
          <w:sz w:val="18"/>
          <w:szCs w:val="18"/>
        </w:rPr>
      </w:pPr>
    </w:p>
    <w:p w:rsidR="00043865" w:rsidRDefault="00043865">
      <w:pPr>
        <w:jc w:val="center"/>
        <w:rPr>
          <w:rFonts w:ascii="Arial" w:hAnsi="Arial" w:cs="Arial"/>
          <w:b/>
          <w:bCs/>
          <w:sz w:val="18"/>
          <w:szCs w:val="18"/>
        </w:rPr>
      </w:pPr>
    </w:p>
    <w:p w:rsidR="00043865" w:rsidRDefault="00043865">
      <w:pPr>
        <w:jc w:val="center"/>
        <w:rPr>
          <w:rFonts w:ascii="Arial" w:hAnsi="Arial" w:cs="Arial"/>
          <w:b/>
          <w:bCs/>
          <w:sz w:val="18"/>
          <w:szCs w:val="18"/>
        </w:rPr>
      </w:pPr>
    </w:p>
    <w:p w:rsidR="00D5123A" w:rsidRDefault="00624BDD">
      <w:pPr>
        <w:jc w:val="center"/>
        <w:rPr>
          <w:rFonts w:ascii="Arial" w:hAnsi="Arial"/>
          <w:b/>
          <w:bCs/>
          <w:sz w:val="18"/>
          <w:szCs w:val="18"/>
        </w:rPr>
      </w:pPr>
      <w:r>
        <w:rPr>
          <w:rFonts w:ascii="Arial" w:hAnsi="Arial" w:cs="Arial"/>
          <w:b/>
          <w:bCs/>
          <w:sz w:val="18"/>
          <w:szCs w:val="18"/>
        </w:rPr>
        <w:t>Summary of Offer</w:t>
      </w:r>
      <w:r>
        <w:rPr>
          <w:rFonts w:ascii="Tahoma" w:hAnsi="Tahoma"/>
          <w:sz w:val="18"/>
          <w:szCs w:val="18"/>
        </w:rPr>
        <w:t xml:space="preserve"> </w:t>
      </w:r>
      <w:r>
        <w:rPr>
          <w:rFonts w:ascii="Tahoma" w:hAnsi="Tahoma"/>
          <w:b/>
          <w:bCs/>
          <w:sz w:val="18"/>
          <w:szCs w:val="18"/>
        </w:rPr>
        <w:t xml:space="preserve">(Enquiry # </w:t>
      </w:r>
      <w:r w:rsidR="00577FD0" w:rsidRPr="00577FD0">
        <w:rPr>
          <w:rFonts w:ascii="Tahoma" w:hAnsi="Tahoma"/>
          <w:b/>
          <w:bCs/>
          <w:color w:val="FF0000"/>
          <w:sz w:val="16"/>
          <w:szCs w:val="16"/>
        </w:rPr>
        <w:t>E5</w:t>
      </w:r>
      <w:r w:rsidR="005F7666">
        <w:rPr>
          <w:rFonts w:ascii="Tahoma" w:hAnsi="Tahoma"/>
          <w:b/>
          <w:bCs/>
          <w:color w:val="FF0000"/>
          <w:sz w:val="16"/>
          <w:szCs w:val="16"/>
        </w:rPr>
        <w:t>1</w:t>
      </w:r>
      <w:r w:rsidR="00400E9C">
        <w:rPr>
          <w:rFonts w:ascii="Tahoma" w:hAnsi="Tahoma"/>
          <w:b/>
          <w:bCs/>
          <w:color w:val="FF0000"/>
          <w:sz w:val="16"/>
          <w:szCs w:val="16"/>
        </w:rPr>
        <w:t>9</w:t>
      </w:r>
      <w:r w:rsidR="00A71DDA">
        <w:rPr>
          <w:rFonts w:ascii="Tahoma" w:hAnsi="Tahoma"/>
          <w:b/>
          <w:bCs/>
          <w:color w:val="FF0000"/>
          <w:sz w:val="16"/>
          <w:szCs w:val="16"/>
        </w:rPr>
        <w:t>3</w:t>
      </w:r>
      <w:r w:rsidR="00623345">
        <w:rPr>
          <w:rFonts w:ascii="Tahoma" w:hAnsi="Tahoma"/>
          <w:b/>
          <w:bCs/>
          <w:color w:val="FF0000"/>
          <w:sz w:val="16"/>
          <w:szCs w:val="16"/>
        </w:rPr>
        <w:t>1</w:t>
      </w:r>
      <w:r w:rsidR="004D7243">
        <w:rPr>
          <w:rFonts w:ascii="Tahoma" w:hAnsi="Tahoma"/>
          <w:b/>
          <w:bCs/>
          <w:color w:val="FF0000"/>
          <w:sz w:val="16"/>
          <w:szCs w:val="16"/>
        </w:rPr>
        <w:t>35</w:t>
      </w:r>
      <w:r>
        <w:rPr>
          <w:rFonts w:ascii="Tahoma" w:hAnsi="Tahoma"/>
          <w:color w:val="FF0000"/>
          <w:sz w:val="18"/>
          <w:szCs w:val="18"/>
        </w:rPr>
        <w:t xml:space="preserve">)                                                                                                                                                                                                                                                                                                                                                                                                                            </w:t>
      </w:r>
    </w:p>
    <w:p w:rsidR="00D5123A" w:rsidRDefault="00624BDD">
      <w:pPr>
        <w:jc w:val="center"/>
        <w:rPr>
          <w:rFonts w:ascii="Arial" w:hAnsi="Arial"/>
          <w:sz w:val="20"/>
          <w:szCs w:val="20"/>
          <w:u w:val="single"/>
        </w:rPr>
      </w:pPr>
      <w:r>
        <w:rPr>
          <w:rFonts w:ascii="Arial" w:hAnsi="Arial"/>
          <w:b/>
          <w:bCs/>
          <w:sz w:val="18"/>
          <w:szCs w:val="18"/>
        </w:rPr>
        <w:t xml:space="preserve">                                    TERMS AND CONDITIONS APPLICABLE FOR CONTRACTS                  </w:t>
      </w:r>
      <w:r>
        <w:rPr>
          <w:rFonts w:ascii="Arial" w:hAnsi="Arial"/>
          <w:b/>
          <w:bCs/>
          <w:sz w:val="20"/>
          <w:szCs w:val="20"/>
          <w:u w:val="single"/>
        </w:rPr>
        <w:t>Annexure – A</w:t>
      </w:r>
    </w:p>
    <w:p w:rsidR="00D5123A" w:rsidRDefault="00624BDD">
      <w:pPr>
        <w:jc w:val="both"/>
        <w:rPr>
          <w:rFonts w:ascii="Arial" w:eastAsia="Calibri" w:hAnsi="Arial" w:cs="Arial"/>
          <w:b/>
          <w:sz w:val="18"/>
          <w:szCs w:val="18"/>
          <w:u w:val="single"/>
        </w:rPr>
      </w:pPr>
      <w:r>
        <w:rPr>
          <w:rFonts w:ascii="Arial" w:eastAsia="Calibri" w:hAnsi="Arial" w:cs="Arial"/>
          <w:b/>
          <w:sz w:val="18"/>
          <w:szCs w:val="18"/>
        </w:rPr>
        <w:t xml:space="preserve">                                                                                                                                                                             </w:t>
      </w:r>
      <w:r>
        <w:rPr>
          <w:rFonts w:ascii="Arial" w:eastAsia="Calibri" w:hAnsi="Arial" w:cs="Arial"/>
          <w:b/>
          <w:sz w:val="18"/>
          <w:szCs w:val="18"/>
          <w:u w:val="single"/>
        </w:rPr>
        <w:t xml:space="preserve"> (</w:t>
      </w:r>
      <w:r>
        <w:rPr>
          <w:rFonts w:ascii="Tahoma" w:hAnsi="Tahoma"/>
          <w:b/>
          <w:bCs/>
          <w:sz w:val="18"/>
          <w:szCs w:val="18"/>
          <w:u w:val="single"/>
        </w:rPr>
        <w:t>Page 2 of 2)</w:t>
      </w:r>
    </w:p>
    <w:p w:rsidR="00D5123A" w:rsidRDefault="00D5123A">
      <w:pPr>
        <w:jc w:val="both"/>
        <w:rPr>
          <w:rFonts w:ascii="Arial" w:eastAsia="Calibri" w:hAnsi="Arial" w:cs="Arial"/>
          <w:b/>
          <w:sz w:val="18"/>
          <w:szCs w:val="18"/>
        </w:rPr>
      </w:pPr>
    </w:p>
    <w:tbl>
      <w:tblPr>
        <w:tblStyle w:val="TableGrid"/>
        <w:tblW w:w="0" w:type="auto"/>
        <w:tblLook w:val="04A0" w:firstRow="1" w:lastRow="0" w:firstColumn="1" w:lastColumn="0" w:noHBand="0" w:noVBand="1"/>
      </w:tblPr>
      <w:tblGrid>
        <w:gridCol w:w="527"/>
        <w:gridCol w:w="2269"/>
        <w:gridCol w:w="4598"/>
        <w:gridCol w:w="2518"/>
      </w:tblGrid>
      <w:tr w:rsidR="00D5123A">
        <w:tc>
          <w:tcPr>
            <w:tcW w:w="53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SN</w:t>
            </w:r>
          </w:p>
        </w:tc>
        <w:tc>
          <w:tcPr>
            <w:tcW w:w="2327"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Attributes</w:t>
            </w:r>
          </w:p>
        </w:tc>
        <w:tc>
          <w:tcPr>
            <w:tcW w:w="4713"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Requirement of BHEL</w:t>
            </w:r>
          </w:p>
        </w:tc>
        <w:tc>
          <w:tcPr>
            <w:tcW w:w="2538" w:type="dxa"/>
            <w:tcBorders>
              <w:top w:val="single" w:sz="4" w:space="0" w:color="auto"/>
              <w:left w:val="single" w:sz="4" w:space="0" w:color="auto"/>
              <w:bottom w:val="single" w:sz="4" w:space="0" w:color="auto"/>
              <w:right w:val="single" w:sz="4" w:space="0" w:color="auto"/>
            </w:tcBorders>
            <w:vAlign w:val="center"/>
            <w:hideMark/>
          </w:tcPr>
          <w:p w:rsidR="00D5123A" w:rsidRDefault="00624BDD">
            <w:pPr>
              <w:ind w:left="162"/>
              <w:jc w:val="center"/>
              <w:rPr>
                <w:rFonts w:ascii="Tahoma" w:hAnsi="Tahoma"/>
                <w:b/>
                <w:bCs/>
                <w:sz w:val="18"/>
                <w:szCs w:val="18"/>
              </w:rPr>
            </w:pPr>
            <w:r>
              <w:rPr>
                <w:rFonts w:ascii="Tahoma" w:hAnsi="Tahoma"/>
                <w:b/>
                <w:bCs/>
                <w:sz w:val="18"/>
                <w:szCs w:val="18"/>
              </w:rPr>
              <w:t>*Vendor remarks</w:t>
            </w:r>
          </w:p>
          <w:p w:rsidR="00D5123A" w:rsidRDefault="00624BDD">
            <w:pPr>
              <w:jc w:val="center"/>
              <w:rPr>
                <w:rFonts w:ascii="Arial" w:hAnsi="Arial"/>
                <w:b/>
                <w:bCs/>
                <w:sz w:val="18"/>
                <w:szCs w:val="18"/>
              </w:rPr>
            </w:pPr>
            <w:r>
              <w:rPr>
                <w:rFonts w:ascii="Tahoma" w:hAnsi="Tahoma"/>
                <w:b/>
                <w:bCs/>
                <w:sz w:val="18"/>
                <w:szCs w:val="18"/>
              </w:rPr>
              <w:t>(Yes/No/Deviations/ Not Applicable/Relevant Data)</w:t>
            </w:r>
          </w:p>
        </w:tc>
      </w:tr>
      <w:tr w:rsidR="00D5123A">
        <w:tc>
          <w:tcPr>
            <w:tcW w:w="531" w:type="dxa"/>
            <w:tcBorders>
              <w:top w:val="single" w:sz="4" w:space="0" w:color="auto"/>
              <w:left w:val="single" w:sz="4" w:space="0" w:color="auto"/>
              <w:bottom w:val="single" w:sz="4" w:space="0" w:color="auto"/>
              <w:right w:val="single" w:sz="4" w:space="0" w:color="auto"/>
            </w:tcBorders>
          </w:tcPr>
          <w:p w:rsidR="00D5123A" w:rsidRDefault="00D5123A">
            <w:pPr>
              <w:jc w:val="center"/>
              <w:rPr>
                <w:rFonts w:ascii="Arial" w:hAnsi="Arial"/>
                <w:b/>
                <w:bCs/>
                <w:sz w:val="18"/>
                <w:szCs w:val="18"/>
              </w:rPr>
            </w:pP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For Calculation of total cost to BHEL</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For Calculation of total cost to BHEL</w:t>
            </w:r>
          </w:p>
        </w:tc>
        <w:tc>
          <w:tcPr>
            <w:tcW w:w="2538"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For Calculation of total cost to BHEL</w:t>
            </w:r>
          </w:p>
        </w:tc>
      </w:tr>
      <w:tr w:rsidR="00D5123A">
        <w:trPr>
          <w:trHeight w:val="476"/>
        </w:trPr>
        <w:tc>
          <w:tcPr>
            <w:tcW w:w="531" w:type="dxa"/>
            <w:vMerge w:val="restart"/>
            <w:tcBorders>
              <w:top w:val="single" w:sz="4" w:space="0" w:color="auto"/>
              <w:left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17</w:t>
            </w:r>
          </w:p>
        </w:tc>
        <w:tc>
          <w:tcPr>
            <w:tcW w:w="2327" w:type="dxa"/>
            <w:tcBorders>
              <w:top w:val="single" w:sz="4" w:space="0" w:color="auto"/>
              <w:left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GST (Goods &amp; Service Tax)</w:t>
            </w:r>
          </w:p>
        </w:tc>
        <w:tc>
          <w:tcPr>
            <w:tcW w:w="4713" w:type="dxa"/>
            <w:tcBorders>
              <w:top w:val="single" w:sz="4" w:space="0" w:color="auto"/>
              <w:left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As applicable</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rPr>
          <w:trHeight w:val="476"/>
        </w:trPr>
        <w:tc>
          <w:tcPr>
            <w:tcW w:w="531" w:type="dxa"/>
            <w:vMerge/>
            <w:tcBorders>
              <w:left w:val="single" w:sz="4" w:space="0" w:color="auto"/>
              <w:right w:val="single" w:sz="4" w:space="0" w:color="auto"/>
            </w:tcBorders>
          </w:tcPr>
          <w:p w:rsidR="00D5123A" w:rsidRDefault="00D5123A">
            <w:pPr>
              <w:jc w:val="center"/>
              <w:rPr>
                <w:rFonts w:ascii="Arial" w:hAnsi="Arial"/>
                <w:b/>
                <w:bCs/>
                <w:sz w:val="18"/>
                <w:szCs w:val="18"/>
              </w:rPr>
            </w:pPr>
          </w:p>
        </w:tc>
        <w:tc>
          <w:tcPr>
            <w:tcW w:w="7040" w:type="dxa"/>
            <w:gridSpan w:val="2"/>
            <w:tcBorders>
              <w:top w:val="single" w:sz="4" w:space="0" w:color="auto"/>
              <w:left w:val="single" w:sz="4" w:space="0" w:color="auto"/>
              <w:right w:val="single" w:sz="4" w:space="0" w:color="auto"/>
            </w:tcBorders>
          </w:tcPr>
          <w:p w:rsidR="00D5123A" w:rsidRDefault="00624BDD">
            <w:pPr>
              <w:spacing w:line="276" w:lineRule="auto"/>
              <w:rPr>
                <w:rFonts w:ascii="Arial" w:hAnsi="Arial"/>
                <w:sz w:val="16"/>
                <w:szCs w:val="16"/>
              </w:rPr>
            </w:pPr>
            <w:r>
              <w:rPr>
                <w:color w:val="000000"/>
                <w:sz w:val="16"/>
                <w:szCs w:val="16"/>
              </w:rPr>
              <w:t>GST portion of invoice shall be released only upon when vendor declares such invoice in his GSTR-I, receipt of goods and Tax Invoice by BHEL and confirmation of payment of GST thereon by vendor on GSTN portal .</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rPr>
          <w:trHeight w:val="476"/>
        </w:trPr>
        <w:tc>
          <w:tcPr>
            <w:tcW w:w="531" w:type="dxa"/>
            <w:vMerge/>
            <w:tcBorders>
              <w:left w:val="single" w:sz="4" w:space="0" w:color="auto"/>
              <w:right w:val="single" w:sz="4" w:space="0" w:color="auto"/>
            </w:tcBorders>
          </w:tcPr>
          <w:p w:rsidR="00D5123A" w:rsidRDefault="00D5123A">
            <w:pPr>
              <w:jc w:val="center"/>
              <w:rPr>
                <w:rFonts w:ascii="Arial" w:hAnsi="Arial"/>
                <w:b/>
                <w:bCs/>
                <w:sz w:val="18"/>
                <w:szCs w:val="18"/>
              </w:rPr>
            </w:pPr>
          </w:p>
        </w:tc>
        <w:tc>
          <w:tcPr>
            <w:tcW w:w="7040" w:type="dxa"/>
            <w:gridSpan w:val="2"/>
            <w:tcBorders>
              <w:top w:val="single" w:sz="4" w:space="0" w:color="auto"/>
              <w:left w:val="single" w:sz="4" w:space="0" w:color="auto"/>
              <w:right w:val="single" w:sz="4" w:space="0" w:color="auto"/>
            </w:tcBorders>
          </w:tcPr>
          <w:p w:rsidR="00D5123A" w:rsidRDefault="00624BDD">
            <w:pPr>
              <w:spacing w:line="276" w:lineRule="auto"/>
              <w:rPr>
                <w:rFonts w:ascii="Arial" w:hAnsi="Arial"/>
                <w:sz w:val="16"/>
                <w:szCs w:val="16"/>
              </w:rPr>
            </w:pPr>
            <w:r>
              <w:rPr>
                <w:color w:val="000000"/>
                <w:sz w:val="16"/>
                <w:szCs w:val="16"/>
              </w:rPr>
              <w:t>In case GST credit is delayed/denied to BHEL due to non/delayed receipt of goods and/or tax invoice or expiry of timeline prescribed in GST law for availing such ITC, or any other reasons not attributable to BHEL, GST amount shall be recoverable from vendor along with interest levied/</w:t>
            </w:r>
            <w:proofErr w:type="spellStart"/>
            <w:r>
              <w:rPr>
                <w:color w:val="000000"/>
                <w:sz w:val="16"/>
                <w:szCs w:val="16"/>
              </w:rPr>
              <w:t>leviable</w:t>
            </w:r>
            <w:proofErr w:type="spellEnd"/>
            <w:r>
              <w:rPr>
                <w:color w:val="000000"/>
                <w:sz w:val="16"/>
                <w:szCs w:val="16"/>
              </w:rPr>
              <w:t xml:space="preserve"> on BHEL</w:t>
            </w:r>
            <w:r>
              <w:rPr>
                <w:rFonts w:ascii="Arial" w:hAnsi="Arial"/>
                <w:sz w:val="16"/>
                <w:szCs w:val="16"/>
              </w:rPr>
              <w:t>.</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rPr>
          <w:trHeight w:val="476"/>
        </w:trPr>
        <w:tc>
          <w:tcPr>
            <w:tcW w:w="531" w:type="dxa"/>
            <w:vMerge/>
            <w:tcBorders>
              <w:left w:val="single" w:sz="4" w:space="0" w:color="auto"/>
              <w:right w:val="single" w:sz="4" w:space="0" w:color="auto"/>
            </w:tcBorders>
          </w:tcPr>
          <w:p w:rsidR="00D5123A" w:rsidRDefault="00D5123A">
            <w:pPr>
              <w:jc w:val="center"/>
              <w:rPr>
                <w:rFonts w:ascii="Arial" w:hAnsi="Arial"/>
                <w:b/>
                <w:bCs/>
                <w:sz w:val="18"/>
                <w:szCs w:val="18"/>
              </w:rPr>
            </w:pPr>
          </w:p>
        </w:tc>
        <w:tc>
          <w:tcPr>
            <w:tcW w:w="7040" w:type="dxa"/>
            <w:gridSpan w:val="2"/>
            <w:tcBorders>
              <w:top w:val="single" w:sz="4" w:space="0" w:color="auto"/>
              <w:left w:val="single" w:sz="4" w:space="0" w:color="auto"/>
              <w:right w:val="single" w:sz="4" w:space="0" w:color="auto"/>
            </w:tcBorders>
          </w:tcPr>
          <w:p w:rsidR="00D5123A" w:rsidRDefault="00624BDD">
            <w:pPr>
              <w:spacing w:line="276" w:lineRule="auto"/>
              <w:rPr>
                <w:rFonts w:ascii="Arial" w:hAnsi="Arial"/>
                <w:sz w:val="16"/>
                <w:szCs w:val="16"/>
              </w:rPr>
            </w:pPr>
            <w:r>
              <w:rPr>
                <w:color w:val="000000"/>
                <w:sz w:val="16"/>
                <w:szCs w:val="16"/>
              </w:rPr>
              <w:t>In case vendor delays declaring any invoice in his return and GST credit availed by BHEL is denied or reversed subsequently as per GST law, GST amount paid by BHEL towards such ITC reversal as per GST law shall be recoverable from vendor/contractor along with interest levied/</w:t>
            </w:r>
            <w:proofErr w:type="spellStart"/>
            <w:r>
              <w:rPr>
                <w:color w:val="000000"/>
                <w:sz w:val="16"/>
                <w:szCs w:val="16"/>
              </w:rPr>
              <w:t>leviable</w:t>
            </w:r>
            <w:proofErr w:type="spellEnd"/>
            <w:r>
              <w:rPr>
                <w:color w:val="000000"/>
                <w:sz w:val="16"/>
                <w:szCs w:val="16"/>
              </w:rPr>
              <w:t xml:space="preserve"> on BHEL. </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sz w:val="18"/>
                <w:szCs w:val="18"/>
              </w:rPr>
            </w:pPr>
            <w:r>
              <w:rPr>
                <w:rFonts w:ascii="Arial" w:hAnsi="Arial"/>
                <w:sz w:val="18"/>
                <w:szCs w:val="18"/>
              </w:rPr>
              <w:t>18</w:t>
            </w:r>
          </w:p>
        </w:tc>
        <w:tc>
          <w:tcPr>
            <w:tcW w:w="2327"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sz w:val="18"/>
                <w:szCs w:val="18"/>
              </w:rPr>
            </w:pPr>
            <w:r>
              <w:rPr>
                <w:rFonts w:ascii="Arial" w:hAnsi="Arial"/>
                <w:sz w:val="18"/>
                <w:szCs w:val="18"/>
              </w:rPr>
              <w:t>Reverse Auction acceptance</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autoSpaceDE w:val="0"/>
              <w:autoSpaceDN w:val="0"/>
              <w:adjustRightInd w:val="0"/>
              <w:jc w:val="both"/>
              <w:rPr>
                <w:b/>
                <w:bCs/>
                <w:sz w:val="14"/>
                <w:szCs w:val="14"/>
              </w:rPr>
            </w:pPr>
            <w:r>
              <w:rPr>
                <w:rFonts w:ascii="Arial" w:hAnsi="Arial"/>
                <w:b/>
                <w:bCs/>
                <w:sz w:val="18"/>
                <w:szCs w:val="18"/>
              </w:rPr>
              <w:t>Yes/No-</w:t>
            </w:r>
            <w:r>
              <w:rPr>
                <w:rFonts w:ascii="Arial" w:hAnsi="Arial"/>
                <w:sz w:val="18"/>
                <w:szCs w:val="18"/>
              </w:rPr>
              <w:t xml:space="preserve"> </w:t>
            </w:r>
            <w:r>
              <w:rPr>
                <w:rFonts w:ascii="Arial" w:hAnsi="Arial" w:cs="Arial"/>
                <w:sz w:val="16"/>
                <w:szCs w:val="16"/>
              </w:rPr>
              <w:t>{</w:t>
            </w:r>
            <w:r>
              <w:rPr>
                <w:rFonts w:ascii="Arial" w:eastAsiaTheme="minorHAnsi" w:hAnsi="Arial" w:cs="Arial"/>
                <w:color w:val="2C2929"/>
                <w:sz w:val="16"/>
                <w:szCs w:val="16"/>
                <w:lang w:val="en-IN"/>
              </w:rPr>
              <w:t>BHEL reserves the right to go for Reverse Auction (RA) (Guidelines as available on www.bhel.com) instead of opening the sealed envelope price bid, submitted by the bidder. This will be decided after techno-commercial evaluation. Bidders to give their acceptance with the offer for participation in RA. Non-acceptance to participate in RA may result in non-consideration of their bids, in case BHEL decides to go for RA. 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w:t>
            </w:r>
            <w:r>
              <w:rPr>
                <w:b/>
                <w:bCs/>
                <w:sz w:val="14"/>
                <w:szCs w:val="14"/>
              </w:rPr>
              <w:t xml:space="preserve"> </w:t>
            </w:r>
            <w:r>
              <w:rPr>
                <w:rFonts w:ascii="Arial" w:eastAsiaTheme="minorHAnsi" w:hAnsi="Arial" w:cs="Arial"/>
                <w:color w:val="2C2929"/>
                <w:sz w:val="16"/>
                <w:szCs w:val="16"/>
                <w:lang w:val="en-IN"/>
              </w:rPr>
              <w:t xml:space="preserve">tender process and will invite action by BHEL as per extant guidelines for suspension of business dealings with suppliers/ contractors (as available on </w:t>
            </w:r>
            <w:hyperlink r:id="rId12" w:history="1">
              <w:r>
                <w:rPr>
                  <w:rStyle w:val="Hyperlink"/>
                  <w:rFonts w:ascii="Arial" w:eastAsiaTheme="minorHAnsi" w:hAnsi="Arial" w:cs="Arial"/>
                  <w:sz w:val="16"/>
                  <w:szCs w:val="16"/>
                  <w:lang w:val="en-IN"/>
                </w:rPr>
                <w:t>www.bhel.com</w:t>
              </w:r>
            </w:hyperlink>
            <w:r>
              <w:rPr>
                <w:rFonts w:ascii="Arial" w:eastAsiaTheme="minorHAnsi" w:hAnsi="Arial" w:cs="Arial"/>
                <w:color w:val="2C2929"/>
                <w:sz w:val="16"/>
                <w:szCs w:val="16"/>
                <w:lang w:val="en-IN"/>
              </w:rPr>
              <w:t xml:space="preserve">). </w:t>
            </w:r>
            <w:r>
              <w:rPr>
                <w:rFonts w:ascii="Arial" w:eastAsiaTheme="minorHAnsi" w:hAnsi="Arial" w:cs="Arial"/>
                <w:b/>
                <w:bCs/>
                <w:color w:val="2C2929"/>
                <w:sz w:val="16"/>
                <w:szCs w:val="16"/>
                <w:lang w:val="en-IN"/>
              </w:rPr>
              <w:t>The bidders have to necessarily submit online sealed bid less than or equal to their envelope sealed price bid already submitted to BHEL along with the offer</w:t>
            </w:r>
            <w:r>
              <w:rPr>
                <w:rFonts w:ascii="Arial" w:eastAsiaTheme="minorHAnsi" w:hAnsi="Arial" w:cs="Arial"/>
                <w:color w:val="2C2929"/>
                <w:sz w:val="16"/>
                <w:szCs w:val="16"/>
                <w:lang w:val="en-IN"/>
              </w:rPr>
              <w:t xml:space="preserve">. </w:t>
            </w:r>
            <w:r>
              <w:rPr>
                <w:rFonts w:ascii="Arial" w:eastAsiaTheme="minorHAnsi" w:hAnsi="Arial" w:cs="Arial"/>
                <w:b/>
                <w:bCs/>
                <w:color w:val="2C2929"/>
                <w:sz w:val="16"/>
                <w:szCs w:val="16"/>
                <w:lang w:val="en-IN"/>
              </w:rPr>
              <w:t xml:space="preserve">The envelope sealed price bid of successful L1 bidder in RA, if conducted, shall also be opened after RA and the order will be placed on lower of the two bids (RA closing price &amp; envelope sealed price) thus obtained. The bidder having submitted this offer specifically agrees to this condition and undertakes to execute the contract on thus awarded rates. </w:t>
            </w:r>
            <w:r>
              <w:rPr>
                <w:rFonts w:ascii="Arial" w:eastAsiaTheme="minorHAnsi" w:hAnsi="Arial" w:cs="Arial"/>
                <w:color w:val="2C2929"/>
                <w:sz w:val="16"/>
                <w:szCs w:val="16"/>
                <w:lang w:val="en-IN"/>
              </w:rPr>
              <w:t xml:space="preserve">If it is found that L1 bidder has quoted higher in online sealed bid in comparison to envelope sealed bid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13" w:history="1">
              <w:r>
                <w:rPr>
                  <w:rStyle w:val="Hyperlink"/>
                  <w:rFonts w:ascii="Arial" w:eastAsiaTheme="minorHAnsi" w:hAnsi="Arial" w:cs="Arial"/>
                  <w:sz w:val="16"/>
                  <w:szCs w:val="16"/>
                  <w:lang w:val="en-IN"/>
                </w:rPr>
                <w:t>www.bhel.com)</w:t>
              </w:r>
            </w:hyperlink>
            <w:r>
              <w:rPr>
                <w:rFonts w:ascii="Arial" w:eastAsiaTheme="minorHAnsi" w:hAnsi="Arial" w:cs="Arial"/>
                <w:color w:val="2C2929"/>
                <w:sz w:val="16"/>
                <w:szCs w:val="16"/>
                <w:lang w:val="en-IN"/>
              </w:rPr>
              <w:t>.”}</w:t>
            </w:r>
          </w:p>
        </w:tc>
        <w:tc>
          <w:tcPr>
            <w:tcW w:w="2538" w:type="dxa"/>
            <w:tcBorders>
              <w:top w:val="single" w:sz="4" w:space="0" w:color="auto"/>
              <w:left w:val="single" w:sz="4" w:space="0" w:color="auto"/>
              <w:bottom w:val="single" w:sz="4" w:space="0" w:color="auto"/>
              <w:right w:val="single" w:sz="4" w:space="0" w:color="auto"/>
            </w:tcBorders>
            <w:vAlign w:val="center"/>
          </w:tcPr>
          <w:p w:rsidR="00D5123A" w:rsidRDefault="00D5123A">
            <w:pPr>
              <w:jc w:val="center"/>
              <w:rPr>
                <w:rFonts w:ascii="Arial" w:eastAsia="Calibri" w:hAnsi="Arial" w:cs="Arial"/>
                <w:b/>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eastAsia="Calibri" w:hAnsi="Arial" w:cs="Arial"/>
                <w:bCs/>
                <w:sz w:val="18"/>
                <w:szCs w:val="18"/>
              </w:rPr>
            </w:pPr>
            <w:r>
              <w:rPr>
                <w:rFonts w:ascii="Arial" w:eastAsia="Calibri" w:hAnsi="Arial" w:cs="Arial"/>
                <w:bCs/>
                <w:sz w:val="18"/>
                <w:szCs w:val="18"/>
              </w:rPr>
              <w:t>19</w:t>
            </w: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6"/>
                <w:szCs w:val="16"/>
              </w:rPr>
            </w:pPr>
            <w:r>
              <w:rPr>
                <w:rFonts w:ascii="Arial" w:hAnsi="Arial"/>
                <w:sz w:val="18"/>
                <w:szCs w:val="18"/>
              </w:rPr>
              <w:t>Supply condition</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6"/>
                <w:szCs w:val="16"/>
              </w:rPr>
            </w:pPr>
            <w:r>
              <w:rPr>
                <w:rFonts w:ascii="Arial" w:hAnsi="Arial"/>
                <w:sz w:val="18"/>
                <w:szCs w:val="18"/>
              </w:rPr>
              <w:t xml:space="preserve">Identification is compulsory (PO, SL, </w:t>
            </w:r>
            <w:proofErr w:type="spellStart"/>
            <w:r>
              <w:rPr>
                <w:rFonts w:ascii="Arial" w:hAnsi="Arial"/>
                <w:sz w:val="18"/>
                <w:szCs w:val="18"/>
              </w:rPr>
              <w:t>Drg</w:t>
            </w:r>
            <w:proofErr w:type="spellEnd"/>
            <w:r>
              <w:rPr>
                <w:rFonts w:ascii="Arial" w:hAnsi="Arial"/>
                <w:sz w:val="18"/>
                <w:szCs w:val="18"/>
              </w:rPr>
              <w:t xml:space="preserve"> No., Suppl. Code, month &amp; year of production on each job.</w:t>
            </w:r>
          </w:p>
        </w:tc>
        <w:tc>
          <w:tcPr>
            <w:tcW w:w="2538"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eastAsia="Calibri" w:hAnsi="Arial" w:cs="Arial"/>
                <w:bCs/>
                <w:sz w:val="18"/>
                <w:szCs w:val="18"/>
              </w:rPr>
            </w:pPr>
            <w:r>
              <w:rPr>
                <w:rFonts w:ascii="Arial" w:eastAsia="Calibri" w:hAnsi="Arial" w:cs="Arial"/>
                <w:bCs/>
                <w:sz w:val="18"/>
                <w:szCs w:val="18"/>
              </w:rPr>
              <w:t>20</w:t>
            </w: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8"/>
                <w:szCs w:val="18"/>
              </w:rPr>
            </w:pPr>
            <w:r>
              <w:rPr>
                <w:rFonts w:ascii="Arial" w:hAnsi="Arial"/>
                <w:sz w:val="18"/>
                <w:szCs w:val="18"/>
              </w:rPr>
              <w:t>Detailed Terms &amp; Condition</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hAnsi="Arial"/>
                <w:bCs/>
                <w:sz w:val="18"/>
                <w:szCs w:val="18"/>
              </w:rPr>
            </w:pPr>
            <w:r>
              <w:rPr>
                <w:rFonts w:ascii="Tahoma" w:hAnsi="Tahoma"/>
                <w:b/>
                <w:iCs/>
                <w:sz w:val="18"/>
                <w:szCs w:val="18"/>
              </w:rPr>
              <w:t>Any deviation or special conditions</w:t>
            </w:r>
            <w:r>
              <w:rPr>
                <w:rFonts w:ascii="Tahoma" w:hAnsi="Tahoma"/>
                <w:bCs/>
                <w:iCs/>
                <w:sz w:val="18"/>
                <w:szCs w:val="18"/>
              </w:rPr>
              <w:t xml:space="preserve"> please refer </w:t>
            </w:r>
            <w:r>
              <w:rPr>
                <w:rFonts w:ascii="Arial" w:hAnsi="Arial"/>
                <w:bCs/>
                <w:sz w:val="18"/>
                <w:szCs w:val="18"/>
              </w:rPr>
              <w:t xml:space="preserve"> BHEL website: </w:t>
            </w:r>
            <w:hyperlink r:id="rId14" w:history="1">
              <w:r>
                <w:rPr>
                  <w:rStyle w:val="Hyperlink"/>
                  <w:rFonts w:ascii="Tahoma" w:hAnsi="Tahoma"/>
                  <w:b/>
                  <w:iCs/>
                  <w:color w:val="auto"/>
                  <w:sz w:val="18"/>
                  <w:szCs w:val="18"/>
                  <w:u w:val="none"/>
                </w:rPr>
                <w:t>www.bhelbpl.co.in</w:t>
              </w:r>
            </w:hyperlink>
          </w:p>
        </w:tc>
        <w:tc>
          <w:tcPr>
            <w:tcW w:w="2538"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eastAsia="Calibri" w:hAnsi="Arial" w:cs="Arial"/>
                <w:b/>
                <w:sz w:val="18"/>
                <w:szCs w:val="18"/>
              </w:rPr>
            </w:pPr>
            <w:r>
              <w:rPr>
                <w:rFonts w:ascii="Arial" w:eastAsia="Calibri" w:hAnsi="Arial" w:cs="Arial"/>
                <w:b/>
                <w:sz w:val="18"/>
                <w:szCs w:val="18"/>
              </w:rPr>
              <w:t>21</w:t>
            </w: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8"/>
                <w:szCs w:val="18"/>
              </w:rPr>
            </w:pPr>
            <w:r>
              <w:rPr>
                <w:rFonts w:ascii="Arial" w:hAnsi="Arial"/>
                <w:sz w:val="18"/>
                <w:szCs w:val="18"/>
              </w:rPr>
              <w:t xml:space="preserve">Fraud Prevention </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autoSpaceDE w:val="0"/>
              <w:autoSpaceDN w:val="0"/>
              <w:adjustRightInd w:val="0"/>
              <w:ind w:right="-180"/>
              <w:rPr>
                <w:rFonts w:ascii="Times-Roman" w:eastAsiaTheme="minorHAnsi" w:hAnsi="Times-Roman" w:cs="Times-Roman"/>
                <w:color w:val="000000"/>
                <w:sz w:val="18"/>
                <w:szCs w:val="18"/>
              </w:rPr>
            </w:pPr>
            <w:r>
              <w:rPr>
                <w:rFonts w:ascii="Times-Roman" w:eastAsiaTheme="minorHAnsi" w:hAnsi="Times-Roman" w:cs="Times-Roman"/>
                <w:color w:val="000000"/>
                <w:sz w:val="18"/>
                <w:szCs w:val="18"/>
              </w:rPr>
              <w:t>The bidder along with its associate/collaborators/sub-</w:t>
            </w:r>
            <w:proofErr w:type="gramStart"/>
            <w:r>
              <w:rPr>
                <w:rFonts w:ascii="Times-Roman" w:eastAsiaTheme="minorHAnsi" w:hAnsi="Times-Roman" w:cs="Times-Roman"/>
                <w:color w:val="000000"/>
                <w:sz w:val="18"/>
                <w:szCs w:val="18"/>
              </w:rPr>
              <w:t>contractors</w:t>
            </w:r>
            <w:proofErr w:type="gramEnd"/>
            <w:r>
              <w:rPr>
                <w:rFonts w:ascii="Times-Roman" w:eastAsiaTheme="minorHAnsi" w:hAnsi="Times-Roman" w:cs="Times-Roman"/>
                <w:color w:val="000000"/>
                <w:sz w:val="18"/>
                <w:szCs w:val="18"/>
              </w:rPr>
              <w:t>/sub vendors/consultants/service providers</w:t>
            </w:r>
          </w:p>
          <w:p w:rsidR="00D5123A" w:rsidRDefault="00624BDD">
            <w:pPr>
              <w:autoSpaceDE w:val="0"/>
              <w:autoSpaceDN w:val="0"/>
              <w:adjustRightInd w:val="0"/>
              <w:ind w:right="-180"/>
              <w:rPr>
                <w:rFonts w:ascii="Times-Roman" w:eastAsiaTheme="minorHAnsi" w:hAnsi="Times-Roman" w:cs="Times-Roman"/>
                <w:color w:val="000000"/>
                <w:sz w:val="18"/>
                <w:szCs w:val="18"/>
              </w:rPr>
            </w:pPr>
            <w:r>
              <w:rPr>
                <w:rFonts w:ascii="Times-Roman" w:eastAsiaTheme="minorHAnsi" w:hAnsi="Times-Roman" w:cs="Times-Roman"/>
                <w:color w:val="000000"/>
                <w:sz w:val="18"/>
                <w:szCs w:val="18"/>
              </w:rPr>
              <w:t xml:space="preserve">shall strictly adhere to BHEL Fraud Prevention Policy displayed on BHEL Website </w:t>
            </w:r>
            <w:r>
              <w:rPr>
                <w:rFonts w:ascii="Times-Roman" w:eastAsiaTheme="minorHAnsi" w:hAnsi="Times-Roman" w:cs="Times-Roman"/>
                <w:color w:val="0000FF"/>
                <w:sz w:val="18"/>
                <w:szCs w:val="18"/>
              </w:rPr>
              <w:t xml:space="preserve">http://www.bhel.com </w:t>
            </w:r>
            <w:r>
              <w:rPr>
                <w:rFonts w:ascii="Times-Roman" w:eastAsiaTheme="minorHAnsi" w:hAnsi="Times-Roman" w:cs="Times-Roman"/>
                <w:color w:val="000000"/>
                <w:sz w:val="18"/>
                <w:szCs w:val="18"/>
              </w:rPr>
              <w:t>and</w:t>
            </w:r>
          </w:p>
          <w:p w:rsidR="00D5123A" w:rsidRDefault="00624BDD">
            <w:pPr>
              <w:autoSpaceDE w:val="0"/>
              <w:autoSpaceDN w:val="0"/>
              <w:adjustRightInd w:val="0"/>
              <w:ind w:right="-180"/>
              <w:rPr>
                <w:rFonts w:ascii="Arial" w:hAnsi="Arial"/>
                <w:sz w:val="18"/>
                <w:szCs w:val="18"/>
              </w:rPr>
            </w:pPr>
            <w:r>
              <w:rPr>
                <w:rFonts w:ascii="Times-Roman" w:eastAsiaTheme="minorHAnsi" w:hAnsi="Times-Roman" w:cs="Times-Roman"/>
                <w:color w:val="000000"/>
                <w:sz w:val="18"/>
                <w:szCs w:val="18"/>
              </w:rPr>
              <w:t>shall immediately bring to the notice of BHEL management about any fraud or suspected fraud as soon as it comes to their notice.</w:t>
            </w:r>
          </w:p>
        </w:tc>
        <w:tc>
          <w:tcPr>
            <w:tcW w:w="2538"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bl>
    <w:p w:rsidR="00D5123A" w:rsidRDefault="00624BDD">
      <w:pPr>
        <w:jc w:val="both"/>
        <w:rPr>
          <w:rFonts w:ascii="Tahoma" w:eastAsia="Calibri" w:hAnsi="Tahoma" w:cs="Mangal"/>
          <w:sz w:val="18"/>
          <w:szCs w:val="18"/>
          <w:u w:val="single"/>
          <w:lang w:val="en-IN"/>
        </w:rPr>
      </w:pPr>
      <w:r>
        <w:rPr>
          <w:rFonts w:ascii="Tahoma" w:eastAsia="Calibri" w:hAnsi="Tahoma" w:cs="Mangal"/>
          <w:b/>
          <w:sz w:val="18"/>
          <w:szCs w:val="18"/>
          <w:u w:val="single"/>
          <w:lang w:val="en-IN"/>
        </w:rPr>
        <w:t xml:space="preserve">Special </w:t>
      </w:r>
      <w:proofErr w:type="gramStart"/>
      <w:r>
        <w:rPr>
          <w:rFonts w:ascii="Tahoma" w:eastAsia="Calibri" w:hAnsi="Tahoma" w:cs="Mangal"/>
          <w:b/>
          <w:sz w:val="18"/>
          <w:szCs w:val="18"/>
          <w:u w:val="single"/>
          <w:lang w:val="en-IN"/>
        </w:rPr>
        <w:t>Note</w:t>
      </w:r>
      <w:r>
        <w:rPr>
          <w:rFonts w:ascii="Tahoma" w:eastAsia="Calibri" w:hAnsi="Tahoma" w:cs="Mangal"/>
          <w:sz w:val="18"/>
          <w:szCs w:val="18"/>
          <w:u w:val="single"/>
          <w:lang w:val="en-IN"/>
        </w:rPr>
        <w:t xml:space="preserve"> :</w:t>
      </w:r>
      <w:proofErr w:type="gramEnd"/>
    </w:p>
    <w:p w:rsidR="00945526" w:rsidRDefault="00945526" w:rsidP="00945526">
      <w:pPr>
        <w:spacing w:line="360" w:lineRule="auto"/>
        <w:jc w:val="both"/>
        <w:rPr>
          <w:rFonts w:ascii="Arial" w:hAnsi="Arial" w:cs="Arial"/>
          <w:sz w:val="18"/>
          <w:szCs w:val="18"/>
        </w:rPr>
      </w:pPr>
      <w:r>
        <w:rPr>
          <w:rFonts w:ascii="Arial" w:hAnsi="Arial" w:cs="Arial"/>
          <w:sz w:val="18"/>
          <w:szCs w:val="18"/>
        </w:rPr>
        <w:t xml:space="preserve">1) </w:t>
      </w:r>
      <w:r w:rsidRPr="007A2189">
        <w:rPr>
          <w:rFonts w:ascii="Arial" w:hAnsi="Arial" w:cs="Arial"/>
          <w:sz w:val="18"/>
          <w:szCs w:val="18"/>
        </w:rPr>
        <w:t>In case the offered rates by more than one vendor on HESG basis are found equal,</w:t>
      </w:r>
      <w:r>
        <w:rPr>
          <w:rFonts w:ascii="Arial" w:hAnsi="Arial" w:cs="Arial"/>
          <w:sz w:val="18"/>
          <w:szCs w:val="18"/>
        </w:rPr>
        <w:t xml:space="preserve"> Cl. B4 – P (Page 02 of 10) shall be followed for deciding L-1 Vendor. In case the decision is to be made based on </w:t>
      </w:r>
      <w:r w:rsidRPr="007A2189">
        <w:rPr>
          <w:rFonts w:ascii="Arial" w:hAnsi="Arial" w:cs="Arial"/>
          <w:sz w:val="18"/>
          <w:szCs w:val="18"/>
        </w:rPr>
        <w:t>the vendor having higher (VPR) rating</w:t>
      </w:r>
      <w:r>
        <w:rPr>
          <w:rFonts w:ascii="Arial" w:hAnsi="Arial" w:cs="Arial"/>
          <w:sz w:val="18"/>
          <w:szCs w:val="18"/>
        </w:rPr>
        <w:t>,</w:t>
      </w:r>
      <w:r w:rsidRPr="007A2189">
        <w:rPr>
          <w:rFonts w:ascii="Arial" w:hAnsi="Arial" w:cs="Arial"/>
          <w:sz w:val="18"/>
          <w:szCs w:val="18"/>
        </w:rPr>
        <w:t xml:space="preserve"> </w:t>
      </w:r>
      <w:r>
        <w:rPr>
          <w:rFonts w:ascii="Arial" w:hAnsi="Arial" w:cs="Arial"/>
          <w:sz w:val="18"/>
          <w:szCs w:val="18"/>
        </w:rPr>
        <w:t xml:space="preserve">rating of vendors as on </w:t>
      </w:r>
      <w:r w:rsidR="00C40DBD">
        <w:rPr>
          <w:rFonts w:ascii="Arial" w:hAnsi="Arial" w:cs="Arial"/>
          <w:sz w:val="18"/>
          <w:szCs w:val="18"/>
        </w:rPr>
        <w:t>0</w:t>
      </w:r>
      <w:r w:rsidR="004D7243">
        <w:rPr>
          <w:rFonts w:ascii="Arial" w:hAnsi="Arial" w:cs="Arial"/>
          <w:sz w:val="18"/>
          <w:szCs w:val="18"/>
        </w:rPr>
        <w:t>2</w:t>
      </w:r>
      <w:r w:rsidR="00C40DBD">
        <w:rPr>
          <w:rFonts w:ascii="Arial" w:hAnsi="Arial" w:cs="Arial"/>
          <w:sz w:val="18"/>
          <w:szCs w:val="18"/>
        </w:rPr>
        <w:t>.1</w:t>
      </w:r>
      <w:r w:rsidR="00046FD2">
        <w:rPr>
          <w:rFonts w:ascii="Arial" w:hAnsi="Arial" w:cs="Arial"/>
          <w:sz w:val="18"/>
          <w:szCs w:val="18"/>
        </w:rPr>
        <w:t>1</w:t>
      </w:r>
      <w:r>
        <w:rPr>
          <w:rFonts w:ascii="Arial" w:hAnsi="Arial" w:cs="Arial"/>
          <w:sz w:val="18"/>
          <w:szCs w:val="18"/>
        </w:rPr>
        <w:t xml:space="preserve">.2019 </w:t>
      </w:r>
      <w:r w:rsidRPr="007A2189">
        <w:rPr>
          <w:rFonts w:ascii="Arial" w:hAnsi="Arial" w:cs="Arial"/>
          <w:sz w:val="18"/>
          <w:szCs w:val="18"/>
        </w:rPr>
        <w:t xml:space="preserve">shall be considered </w:t>
      </w:r>
      <w:r>
        <w:rPr>
          <w:rFonts w:ascii="Arial" w:hAnsi="Arial" w:cs="Arial"/>
          <w:sz w:val="18"/>
          <w:szCs w:val="18"/>
        </w:rPr>
        <w:t xml:space="preserve">for determining </w:t>
      </w:r>
      <w:r w:rsidRPr="007A2189">
        <w:rPr>
          <w:rFonts w:ascii="Arial" w:hAnsi="Arial" w:cs="Arial"/>
          <w:sz w:val="18"/>
          <w:szCs w:val="18"/>
        </w:rPr>
        <w:t>L1</w:t>
      </w:r>
      <w:r>
        <w:rPr>
          <w:rFonts w:ascii="Arial" w:hAnsi="Arial" w:cs="Arial"/>
          <w:sz w:val="18"/>
          <w:szCs w:val="18"/>
        </w:rPr>
        <w:t xml:space="preserve"> vendor</w:t>
      </w:r>
      <w:r w:rsidRPr="007A2189">
        <w:rPr>
          <w:rFonts w:ascii="Arial" w:hAnsi="Arial" w:cs="Arial"/>
          <w:sz w:val="18"/>
          <w:szCs w:val="18"/>
        </w:rPr>
        <w:t>.</w:t>
      </w:r>
    </w:p>
    <w:p w:rsidR="00D5123A" w:rsidRDefault="00624BDD">
      <w:pPr>
        <w:rPr>
          <w:rFonts w:ascii="Arial" w:hAnsi="Arial" w:cs="Arial"/>
          <w:sz w:val="18"/>
          <w:szCs w:val="18"/>
        </w:rPr>
      </w:pPr>
      <w:r>
        <w:rPr>
          <w:rFonts w:ascii="Arial" w:hAnsi="Arial" w:cs="Arial"/>
          <w:sz w:val="18"/>
          <w:szCs w:val="18"/>
        </w:rPr>
        <w:t xml:space="preserve">2) Suitable </w:t>
      </w:r>
      <w:r>
        <w:rPr>
          <w:rFonts w:ascii="Arial" w:hAnsi="Arial" w:cs="Arial"/>
          <w:b/>
          <w:bCs/>
          <w:sz w:val="18"/>
          <w:szCs w:val="18"/>
        </w:rPr>
        <w:t>loading</w:t>
      </w:r>
      <w:r>
        <w:rPr>
          <w:rFonts w:ascii="Arial" w:hAnsi="Arial" w:cs="Arial"/>
          <w:sz w:val="18"/>
          <w:szCs w:val="18"/>
        </w:rPr>
        <w:t xml:space="preserve"> will be done for arriving at the HESG price for any deviation from the standard Terms &amp; Conditions of the Enquiry.</w:t>
      </w:r>
    </w:p>
    <w:p w:rsidR="00D5123A" w:rsidRDefault="00624BDD">
      <w:pPr>
        <w:rPr>
          <w:rFonts w:ascii="Arial" w:hAnsi="Arial" w:cs="Arial"/>
          <w:sz w:val="18"/>
          <w:szCs w:val="18"/>
        </w:rPr>
      </w:pPr>
      <w:r>
        <w:rPr>
          <w:rFonts w:ascii="Arial" w:hAnsi="Arial" w:cs="Arial"/>
          <w:sz w:val="18"/>
          <w:szCs w:val="18"/>
        </w:rPr>
        <w:t>3) In case, supplier want payment under MSME act, shall furnish the valid MSME certificate with the offer, otherwise the claim for early payment shall be considered void and suitable payment loading shall be done on early payment.</w:t>
      </w:r>
    </w:p>
    <w:p w:rsidR="00D5123A" w:rsidRDefault="00624BDD">
      <w:pPr>
        <w:tabs>
          <w:tab w:val="left" w:pos="3240"/>
          <w:tab w:val="right" w:pos="10749"/>
        </w:tabs>
        <w:ind w:left="284"/>
        <w:rPr>
          <w:rFonts w:ascii="Tahoma" w:hAnsi="Tahoma"/>
          <w:sz w:val="18"/>
          <w:szCs w:val="18"/>
        </w:rPr>
      </w:pPr>
      <w:r>
        <w:rPr>
          <w:rFonts w:ascii="Tahoma" w:hAnsi="Tahoma"/>
          <w:sz w:val="18"/>
          <w:szCs w:val="18"/>
        </w:rPr>
        <w:t xml:space="preserve">                                                                                                            </w:t>
      </w:r>
    </w:p>
    <w:p w:rsidR="00D5123A" w:rsidRDefault="00D5123A">
      <w:pPr>
        <w:jc w:val="right"/>
        <w:rPr>
          <w:rFonts w:ascii="Tahoma" w:hAnsi="Tahoma"/>
          <w:sz w:val="18"/>
          <w:szCs w:val="18"/>
        </w:rPr>
      </w:pPr>
    </w:p>
    <w:p w:rsidR="00D5123A" w:rsidRDefault="00624BDD">
      <w:pPr>
        <w:jc w:val="right"/>
      </w:pPr>
      <w:r>
        <w:rPr>
          <w:rFonts w:ascii="Tahoma" w:hAnsi="Tahoma"/>
          <w:sz w:val="18"/>
          <w:szCs w:val="18"/>
        </w:rPr>
        <w:t>Seal &amp; Signature of the Vendor executive</w:t>
      </w:r>
    </w:p>
    <w:sectPr w:rsidR="00D5123A" w:rsidSect="00F04B17">
      <w:pgSz w:w="11906" w:h="16838"/>
      <w:pgMar w:top="284" w:right="566" w:bottom="18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Kruti Dev 010">
    <w:panose1 w:val="00000000000000000000"/>
    <w:charset w:val="00"/>
    <w:family w:val="auto"/>
    <w:pitch w:val="variable"/>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63675"/>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4F50525"/>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71427DA"/>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9B351E3"/>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CCC2DEC"/>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23A"/>
    <w:rsid w:val="00006168"/>
    <w:rsid w:val="00043865"/>
    <w:rsid w:val="00046FD2"/>
    <w:rsid w:val="00051DBE"/>
    <w:rsid w:val="00077503"/>
    <w:rsid w:val="0008345E"/>
    <w:rsid w:val="00087856"/>
    <w:rsid w:val="00094028"/>
    <w:rsid w:val="000D75A7"/>
    <w:rsid w:val="00117485"/>
    <w:rsid w:val="00132AC3"/>
    <w:rsid w:val="001416B4"/>
    <w:rsid w:val="0015687B"/>
    <w:rsid w:val="00181949"/>
    <w:rsid w:val="001A4979"/>
    <w:rsid w:val="001B41FB"/>
    <w:rsid w:val="001E55B0"/>
    <w:rsid w:val="001E7F72"/>
    <w:rsid w:val="002040AB"/>
    <w:rsid w:val="002235F4"/>
    <w:rsid w:val="002627FF"/>
    <w:rsid w:val="00272292"/>
    <w:rsid w:val="00283C1E"/>
    <w:rsid w:val="00295745"/>
    <w:rsid w:val="002A4941"/>
    <w:rsid w:val="002B1C97"/>
    <w:rsid w:val="002D7E07"/>
    <w:rsid w:val="002E62FB"/>
    <w:rsid w:val="00354786"/>
    <w:rsid w:val="00365F73"/>
    <w:rsid w:val="003B6BAE"/>
    <w:rsid w:val="00400E9C"/>
    <w:rsid w:val="00405AA6"/>
    <w:rsid w:val="00411F48"/>
    <w:rsid w:val="00447330"/>
    <w:rsid w:val="0048686C"/>
    <w:rsid w:val="004B47F2"/>
    <w:rsid w:val="004D7243"/>
    <w:rsid w:val="0052547B"/>
    <w:rsid w:val="00554AEB"/>
    <w:rsid w:val="00561CE1"/>
    <w:rsid w:val="00577FD0"/>
    <w:rsid w:val="005D1A18"/>
    <w:rsid w:val="005D66F6"/>
    <w:rsid w:val="005E67B4"/>
    <w:rsid w:val="005F7666"/>
    <w:rsid w:val="00623345"/>
    <w:rsid w:val="00624BDD"/>
    <w:rsid w:val="00627D82"/>
    <w:rsid w:val="00656E3B"/>
    <w:rsid w:val="006633BA"/>
    <w:rsid w:val="006C3899"/>
    <w:rsid w:val="006E6611"/>
    <w:rsid w:val="006F2C35"/>
    <w:rsid w:val="006F55D9"/>
    <w:rsid w:val="00720E6C"/>
    <w:rsid w:val="007455DC"/>
    <w:rsid w:val="0076536F"/>
    <w:rsid w:val="00771898"/>
    <w:rsid w:val="007A2189"/>
    <w:rsid w:val="007B4575"/>
    <w:rsid w:val="007C363E"/>
    <w:rsid w:val="007E58FB"/>
    <w:rsid w:val="007F65C6"/>
    <w:rsid w:val="00824812"/>
    <w:rsid w:val="008811F0"/>
    <w:rsid w:val="008C5F10"/>
    <w:rsid w:val="008F4C98"/>
    <w:rsid w:val="00945526"/>
    <w:rsid w:val="00952C28"/>
    <w:rsid w:val="00962F62"/>
    <w:rsid w:val="009661BD"/>
    <w:rsid w:val="00971A50"/>
    <w:rsid w:val="009B50FB"/>
    <w:rsid w:val="00A32FD3"/>
    <w:rsid w:val="00A5671D"/>
    <w:rsid w:val="00A71DDA"/>
    <w:rsid w:val="00A847CA"/>
    <w:rsid w:val="00AF5927"/>
    <w:rsid w:val="00B10EEE"/>
    <w:rsid w:val="00B5531A"/>
    <w:rsid w:val="00B55B0A"/>
    <w:rsid w:val="00B70AAB"/>
    <w:rsid w:val="00BE35E3"/>
    <w:rsid w:val="00C23D50"/>
    <w:rsid w:val="00C32A6C"/>
    <w:rsid w:val="00C40DBD"/>
    <w:rsid w:val="00C90D23"/>
    <w:rsid w:val="00CC587B"/>
    <w:rsid w:val="00CD2CEB"/>
    <w:rsid w:val="00CF781A"/>
    <w:rsid w:val="00D05C19"/>
    <w:rsid w:val="00D5123A"/>
    <w:rsid w:val="00D973F0"/>
    <w:rsid w:val="00DA1712"/>
    <w:rsid w:val="00DA35B5"/>
    <w:rsid w:val="00E264DB"/>
    <w:rsid w:val="00EB0C19"/>
    <w:rsid w:val="00ED15B5"/>
    <w:rsid w:val="00F04B17"/>
    <w:rsid w:val="00F61BF4"/>
    <w:rsid w:val="00FA350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7E03F"/>
  <w15:docId w15:val="{2C331FE2-CBD4-42AF-9DEF-B81EB50D5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qFormat/>
    <w:pPr>
      <w:keepNext/>
      <w:jc w:val="center"/>
      <w:outlineLvl w:val="8"/>
    </w:pPr>
    <w:rPr>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Pr>
      <w:color w:val="0000FF"/>
      <w:u w:val="single"/>
    </w:rPr>
  </w:style>
  <w:style w:type="paragraph" w:styleId="Title">
    <w:name w:val="Title"/>
    <w:basedOn w:val="Normal"/>
    <w:link w:val="TitleChar"/>
    <w:qFormat/>
    <w:pPr>
      <w:spacing w:line="360" w:lineRule="auto"/>
      <w:ind w:firstLine="720"/>
      <w:jc w:val="center"/>
    </w:pPr>
    <w:rPr>
      <w:rFonts w:ascii="Arial" w:hAnsi="Arial"/>
      <w:b/>
      <w:bCs/>
      <w:u w:val="single"/>
    </w:rPr>
  </w:style>
  <w:style w:type="character" w:customStyle="1" w:styleId="TitleChar">
    <w:name w:val="Title Char"/>
    <w:basedOn w:val="DefaultParagraphFont"/>
    <w:link w:val="Title"/>
    <w:rPr>
      <w:rFonts w:ascii="Arial" w:eastAsia="Times New Roman" w:hAnsi="Arial" w:cs="Times New Roman"/>
      <w:b/>
      <w:bCs/>
      <w:sz w:val="24"/>
      <w:szCs w:val="24"/>
      <w:u w:val="single"/>
    </w:rPr>
  </w:style>
  <w:style w:type="paragraph" w:styleId="ListParagraph">
    <w:name w:val="List Paragraph"/>
    <w:basedOn w:val="Normal"/>
    <w:qFormat/>
    <w:pPr>
      <w:spacing w:after="200" w:line="276" w:lineRule="auto"/>
      <w:ind w:left="720"/>
      <w:contextualSpacing/>
    </w:pPr>
    <w:rPr>
      <w:rFonts w:ascii="Calibri" w:eastAsia="Calibri" w:hAnsi="Calibri" w:cs="Mangal"/>
      <w:sz w:val="22"/>
      <w:szCs w:val="22"/>
      <w:lang w:val="en-IN"/>
    </w:rPr>
  </w:style>
  <w:style w:type="paragraph" w:styleId="NoSpacing">
    <w:name w:val="No Spacing"/>
    <w:uiPriority w:val="1"/>
    <w:qFormat/>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9Char">
    <w:name w:val="Heading 9 Char"/>
    <w:basedOn w:val="DefaultParagraphFont"/>
    <w:link w:val="Heading9"/>
    <w:rPr>
      <w:rFonts w:ascii="Times New Roman" w:eastAsia="Times New Roman" w:hAnsi="Times New Roman" w:cs="Times New Roman"/>
      <w:sz w:val="28"/>
      <w:szCs w:val="24"/>
      <w:u w:val="single"/>
    </w:rPr>
  </w:style>
  <w:style w:type="paragraph" w:styleId="BodyText3">
    <w:name w:val="Body Text 3"/>
    <w:basedOn w:val="Normal"/>
    <w:link w:val="BodyText3Char"/>
    <w:pPr>
      <w:jc w:val="both"/>
    </w:pPr>
  </w:style>
  <w:style w:type="character" w:customStyle="1" w:styleId="BodyText3Char">
    <w:name w:val="Body Text 3 Char"/>
    <w:basedOn w:val="DefaultParagraphFont"/>
    <w:link w:val="BodyText3"/>
    <w:rPr>
      <w:rFonts w:ascii="Times New Roman" w:eastAsia="Times New Roman" w:hAnsi="Times New Roman" w:cs="Times New Roman"/>
      <w:sz w:val="24"/>
      <w:szCs w:val="24"/>
    </w:rPr>
  </w:style>
  <w:style w:type="paragraph" w:styleId="BodyTextIndent">
    <w:name w:val="Body Text Indent"/>
    <w:basedOn w:val="Normal"/>
    <w:link w:val="BodyTextIndentChar"/>
    <w:pPr>
      <w:ind w:left="720" w:hanging="360"/>
      <w:jc w:val="both"/>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4"/>
    </w:rPr>
  </w:style>
  <w:style w:type="paragraph" w:styleId="NormalWeb">
    <w:name w:val="Normal (Web)"/>
    <w:basedOn w:val="Normal"/>
    <w:uiPriority w:val="99"/>
    <w:unhideWhenUsed/>
    <w:pPr>
      <w:spacing w:before="100" w:beforeAutospacing="1" w:after="100" w:afterAutospacing="1"/>
    </w:pPr>
    <w:rPr>
      <w:rFonts w:ascii="inherit" w:hAnsi="inherit"/>
      <w:sz w:val="18"/>
      <w:szCs w:val="18"/>
      <w:lang w:val="en-IN" w:eastAsia="en-IN" w:bidi="hi-IN"/>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43644">
      <w:bodyDiv w:val="1"/>
      <w:marLeft w:val="0"/>
      <w:marRight w:val="0"/>
      <w:marTop w:val="0"/>
      <w:marBottom w:val="0"/>
      <w:divBdr>
        <w:top w:val="none" w:sz="0" w:space="0" w:color="auto"/>
        <w:left w:val="none" w:sz="0" w:space="0" w:color="auto"/>
        <w:bottom w:val="none" w:sz="0" w:space="0" w:color="auto"/>
        <w:right w:val="none" w:sz="0" w:space="0" w:color="auto"/>
      </w:divBdr>
    </w:div>
    <w:div w:id="121194763">
      <w:bodyDiv w:val="1"/>
      <w:marLeft w:val="0"/>
      <w:marRight w:val="0"/>
      <w:marTop w:val="0"/>
      <w:marBottom w:val="0"/>
      <w:divBdr>
        <w:top w:val="none" w:sz="0" w:space="0" w:color="auto"/>
        <w:left w:val="none" w:sz="0" w:space="0" w:color="auto"/>
        <w:bottom w:val="none" w:sz="0" w:space="0" w:color="auto"/>
        <w:right w:val="none" w:sz="0" w:space="0" w:color="auto"/>
      </w:divBdr>
    </w:div>
    <w:div w:id="159389773">
      <w:bodyDiv w:val="1"/>
      <w:marLeft w:val="0"/>
      <w:marRight w:val="0"/>
      <w:marTop w:val="0"/>
      <w:marBottom w:val="0"/>
      <w:divBdr>
        <w:top w:val="none" w:sz="0" w:space="0" w:color="auto"/>
        <w:left w:val="none" w:sz="0" w:space="0" w:color="auto"/>
        <w:bottom w:val="none" w:sz="0" w:space="0" w:color="auto"/>
        <w:right w:val="none" w:sz="0" w:space="0" w:color="auto"/>
      </w:divBdr>
    </w:div>
    <w:div w:id="230585908">
      <w:bodyDiv w:val="1"/>
      <w:marLeft w:val="0"/>
      <w:marRight w:val="0"/>
      <w:marTop w:val="0"/>
      <w:marBottom w:val="0"/>
      <w:divBdr>
        <w:top w:val="none" w:sz="0" w:space="0" w:color="auto"/>
        <w:left w:val="none" w:sz="0" w:space="0" w:color="auto"/>
        <w:bottom w:val="none" w:sz="0" w:space="0" w:color="auto"/>
        <w:right w:val="none" w:sz="0" w:space="0" w:color="auto"/>
      </w:divBdr>
    </w:div>
    <w:div w:id="402146466">
      <w:bodyDiv w:val="1"/>
      <w:marLeft w:val="0"/>
      <w:marRight w:val="0"/>
      <w:marTop w:val="0"/>
      <w:marBottom w:val="0"/>
      <w:divBdr>
        <w:top w:val="none" w:sz="0" w:space="0" w:color="auto"/>
        <w:left w:val="none" w:sz="0" w:space="0" w:color="auto"/>
        <w:bottom w:val="none" w:sz="0" w:space="0" w:color="auto"/>
        <w:right w:val="none" w:sz="0" w:space="0" w:color="auto"/>
      </w:divBdr>
    </w:div>
    <w:div w:id="419526705">
      <w:bodyDiv w:val="1"/>
      <w:marLeft w:val="0"/>
      <w:marRight w:val="0"/>
      <w:marTop w:val="0"/>
      <w:marBottom w:val="0"/>
      <w:divBdr>
        <w:top w:val="none" w:sz="0" w:space="0" w:color="auto"/>
        <w:left w:val="none" w:sz="0" w:space="0" w:color="auto"/>
        <w:bottom w:val="none" w:sz="0" w:space="0" w:color="auto"/>
        <w:right w:val="none" w:sz="0" w:space="0" w:color="auto"/>
      </w:divBdr>
    </w:div>
    <w:div w:id="561060641">
      <w:bodyDiv w:val="1"/>
      <w:marLeft w:val="0"/>
      <w:marRight w:val="0"/>
      <w:marTop w:val="0"/>
      <w:marBottom w:val="0"/>
      <w:divBdr>
        <w:top w:val="none" w:sz="0" w:space="0" w:color="auto"/>
        <w:left w:val="none" w:sz="0" w:space="0" w:color="auto"/>
        <w:bottom w:val="none" w:sz="0" w:space="0" w:color="auto"/>
        <w:right w:val="none" w:sz="0" w:space="0" w:color="auto"/>
      </w:divBdr>
    </w:div>
    <w:div w:id="654574738">
      <w:bodyDiv w:val="1"/>
      <w:marLeft w:val="0"/>
      <w:marRight w:val="0"/>
      <w:marTop w:val="0"/>
      <w:marBottom w:val="0"/>
      <w:divBdr>
        <w:top w:val="none" w:sz="0" w:space="0" w:color="auto"/>
        <w:left w:val="none" w:sz="0" w:space="0" w:color="auto"/>
        <w:bottom w:val="none" w:sz="0" w:space="0" w:color="auto"/>
        <w:right w:val="none" w:sz="0" w:space="0" w:color="auto"/>
      </w:divBdr>
    </w:div>
    <w:div w:id="747266124">
      <w:bodyDiv w:val="1"/>
      <w:marLeft w:val="0"/>
      <w:marRight w:val="0"/>
      <w:marTop w:val="0"/>
      <w:marBottom w:val="0"/>
      <w:divBdr>
        <w:top w:val="none" w:sz="0" w:space="0" w:color="auto"/>
        <w:left w:val="none" w:sz="0" w:space="0" w:color="auto"/>
        <w:bottom w:val="none" w:sz="0" w:space="0" w:color="auto"/>
        <w:right w:val="none" w:sz="0" w:space="0" w:color="auto"/>
      </w:divBdr>
    </w:div>
    <w:div w:id="930238223">
      <w:bodyDiv w:val="1"/>
      <w:marLeft w:val="0"/>
      <w:marRight w:val="0"/>
      <w:marTop w:val="0"/>
      <w:marBottom w:val="0"/>
      <w:divBdr>
        <w:top w:val="none" w:sz="0" w:space="0" w:color="auto"/>
        <w:left w:val="none" w:sz="0" w:space="0" w:color="auto"/>
        <w:bottom w:val="none" w:sz="0" w:space="0" w:color="auto"/>
        <w:right w:val="none" w:sz="0" w:space="0" w:color="auto"/>
      </w:divBdr>
    </w:div>
    <w:div w:id="1314332454">
      <w:bodyDiv w:val="1"/>
      <w:marLeft w:val="0"/>
      <w:marRight w:val="0"/>
      <w:marTop w:val="0"/>
      <w:marBottom w:val="0"/>
      <w:divBdr>
        <w:top w:val="none" w:sz="0" w:space="0" w:color="auto"/>
        <w:left w:val="none" w:sz="0" w:space="0" w:color="auto"/>
        <w:bottom w:val="none" w:sz="0" w:space="0" w:color="auto"/>
        <w:right w:val="none" w:sz="0" w:space="0" w:color="auto"/>
      </w:divBdr>
    </w:div>
    <w:div w:id="1321345500">
      <w:bodyDiv w:val="1"/>
      <w:marLeft w:val="0"/>
      <w:marRight w:val="0"/>
      <w:marTop w:val="0"/>
      <w:marBottom w:val="0"/>
      <w:divBdr>
        <w:top w:val="none" w:sz="0" w:space="0" w:color="auto"/>
        <w:left w:val="none" w:sz="0" w:space="0" w:color="auto"/>
        <w:bottom w:val="none" w:sz="0" w:space="0" w:color="auto"/>
        <w:right w:val="none" w:sz="0" w:space="0" w:color="auto"/>
      </w:divBdr>
    </w:div>
    <w:div w:id="1369530386">
      <w:bodyDiv w:val="1"/>
      <w:marLeft w:val="0"/>
      <w:marRight w:val="0"/>
      <w:marTop w:val="0"/>
      <w:marBottom w:val="0"/>
      <w:divBdr>
        <w:top w:val="none" w:sz="0" w:space="0" w:color="auto"/>
        <w:left w:val="none" w:sz="0" w:space="0" w:color="auto"/>
        <w:bottom w:val="none" w:sz="0" w:space="0" w:color="auto"/>
        <w:right w:val="none" w:sz="0" w:space="0" w:color="auto"/>
      </w:divBdr>
    </w:div>
    <w:div w:id="1450665579">
      <w:bodyDiv w:val="1"/>
      <w:marLeft w:val="0"/>
      <w:marRight w:val="0"/>
      <w:marTop w:val="0"/>
      <w:marBottom w:val="0"/>
      <w:divBdr>
        <w:top w:val="none" w:sz="0" w:space="0" w:color="auto"/>
        <w:left w:val="none" w:sz="0" w:space="0" w:color="auto"/>
        <w:bottom w:val="none" w:sz="0" w:space="0" w:color="auto"/>
        <w:right w:val="none" w:sz="0" w:space="0" w:color="auto"/>
      </w:divBdr>
    </w:div>
    <w:div w:id="1548058500">
      <w:bodyDiv w:val="1"/>
      <w:marLeft w:val="0"/>
      <w:marRight w:val="0"/>
      <w:marTop w:val="0"/>
      <w:marBottom w:val="0"/>
      <w:divBdr>
        <w:top w:val="none" w:sz="0" w:space="0" w:color="auto"/>
        <w:left w:val="none" w:sz="0" w:space="0" w:color="auto"/>
        <w:bottom w:val="none" w:sz="0" w:space="0" w:color="auto"/>
        <w:right w:val="none" w:sz="0" w:space="0" w:color="auto"/>
      </w:divBdr>
    </w:div>
    <w:div w:id="1780565501">
      <w:bodyDiv w:val="1"/>
      <w:marLeft w:val="0"/>
      <w:marRight w:val="0"/>
      <w:marTop w:val="0"/>
      <w:marBottom w:val="0"/>
      <w:divBdr>
        <w:top w:val="none" w:sz="0" w:space="0" w:color="auto"/>
        <w:left w:val="none" w:sz="0" w:space="0" w:color="auto"/>
        <w:bottom w:val="none" w:sz="0" w:space="0" w:color="auto"/>
        <w:right w:val="none" w:sz="0" w:space="0" w:color="auto"/>
      </w:divBdr>
    </w:div>
    <w:div w:id="1844393488">
      <w:bodyDiv w:val="1"/>
      <w:marLeft w:val="0"/>
      <w:marRight w:val="0"/>
      <w:marTop w:val="0"/>
      <w:marBottom w:val="0"/>
      <w:divBdr>
        <w:top w:val="none" w:sz="0" w:space="0" w:color="auto"/>
        <w:left w:val="none" w:sz="0" w:space="0" w:color="auto"/>
        <w:bottom w:val="none" w:sz="0" w:space="0" w:color="auto"/>
        <w:right w:val="none" w:sz="0" w:space="0" w:color="auto"/>
      </w:divBdr>
    </w:div>
    <w:div w:id="1950887388">
      <w:bodyDiv w:val="1"/>
      <w:marLeft w:val="0"/>
      <w:marRight w:val="0"/>
      <w:marTop w:val="0"/>
      <w:marBottom w:val="0"/>
      <w:divBdr>
        <w:top w:val="none" w:sz="0" w:space="0" w:color="auto"/>
        <w:left w:val="none" w:sz="0" w:space="0" w:color="auto"/>
        <w:bottom w:val="none" w:sz="0" w:space="0" w:color="auto"/>
        <w:right w:val="none" w:sz="0" w:space="0" w:color="auto"/>
      </w:divBdr>
    </w:div>
    <w:div w:id="196523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hel.abcprocure.com/EPROC/" TargetMode="External"/><Relationship Id="rId13" Type="http://schemas.openxmlformats.org/officeDocument/2006/relationships/hyperlink" Target="http://www.bhel.com)" TargetMode="External"/><Relationship Id="rId3" Type="http://schemas.openxmlformats.org/officeDocument/2006/relationships/styles" Target="styles.xml"/><Relationship Id="rId7" Type="http://schemas.openxmlformats.org/officeDocument/2006/relationships/hyperlink" Target="http://www.bhelbpl.co.in" TargetMode="External"/><Relationship Id="rId12" Type="http://schemas.openxmlformats.org/officeDocument/2006/relationships/hyperlink" Target="http://www.bhe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hel.com)" TargetMode="External"/><Relationship Id="rId4" Type="http://schemas.openxmlformats.org/officeDocument/2006/relationships/settings" Target="settings.xml"/><Relationship Id="rId9" Type="http://schemas.openxmlformats.org/officeDocument/2006/relationships/hyperlink" Target="http://www.bhel.com" TargetMode="External"/><Relationship Id="rId14" Type="http://schemas.openxmlformats.org/officeDocument/2006/relationships/hyperlink" Target="http://www.bhelbpl.c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411EC-C5FD-42E1-AA8B-2917CAA8D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2092</Words>
  <Characters>11930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13995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1272373-03</dc:creator>
  <cp:keywords/>
  <dc:description/>
  <cp:lastModifiedBy>Himanshu Kanaskar</cp:lastModifiedBy>
  <cp:revision>111</cp:revision>
  <dcterms:created xsi:type="dcterms:W3CDTF">2018-04-17T09:24:00Z</dcterms:created>
  <dcterms:modified xsi:type="dcterms:W3CDTF">2019-11-25T02:29:00Z</dcterms:modified>
</cp:coreProperties>
</file>